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A0" w:rsidRPr="00262A46" w:rsidRDefault="004871E9" w:rsidP="00A745A0">
      <w:pPr>
        <w:pStyle w:val="a5"/>
        <w:spacing w:line="240" w:lineRule="auto"/>
        <w:ind w:firstLine="301"/>
        <w:jc w:val="center"/>
        <w:rPr>
          <w:szCs w:val="28"/>
        </w:rPr>
      </w:pPr>
      <w:r>
        <w:rPr>
          <w:szCs w:val="28"/>
        </w:rPr>
        <w:t xml:space="preserve">ДВНЗ </w:t>
      </w:r>
      <w:r w:rsidR="00A745A0" w:rsidRPr="00262A46">
        <w:rPr>
          <w:szCs w:val="28"/>
        </w:rPr>
        <w:t>УНІВЕРСИТЕТ БАНКІВСЬКОЇ СПРАВИ</w:t>
      </w:r>
    </w:p>
    <w:p w:rsidR="00A745A0" w:rsidRPr="00262A46" w:rsidRDefault="00A745A0" w:rsidP="00A745A0">
      <w:pPr>
        <w:pStyle w:val="a5"/>
        <w:spacing w:line="240" w:lineRule="auto"/>
        <w:ind w:firstLine="301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rPr>
          <w:szCs w:val="28"/>
        </w:rPr>
      </w:pPr>
    </w:p>
    <w:p w:rsidR="00A745A0" w:rsidRDefault="00A745A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F17B00" w:rsidRPr="00262A46" w:rsidRDefault="00F17B0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right"/>
        <w:rPr>
          <w:szCs w:val="28"/>
        </w:rPr>
      </w:pPr>
    </w:p>
    <w:p w:rsidR="00A745A0" w:rsidRPr="00262A46" w:rsidRDefault="00A745A0" w:rsidP="001665FB">
      <w:pPr>
        <w:pStyle w:val="a5"/>
        <w:ind w:firstLine="301"/>
        <w:jc w:val="center"/>
        <w:rPr>
          <w:b/>
          <w:szCs w:val="28"/>
        </w:rPr>
      </w:pPr>
      <w:r w:rsidRPr="00262A46">
        <w:rPr>
          <w:b/>
          <w:szCs w:val="28"/>
        </w:rPr>
        <w:t>Індивідуальні семестрові завдання для самостійної роботи студентів  з навчальної дисципліни</w:t>
      </w:r>
    </w:p>
    <w:p w:rsidR="001665FB" w:rsidRPr="00262A46" w:rsidRDefault="00A745A0" w:rsidP="001665FB">
      <w:pPr>
        <w:pStyle w:val="a5"/>
        <w:ind w:firstLine="301"/>
        <w:jc w:val="center"/>
        <w:rPr>
          <w:szCs w:val="28"/>
        </w:rPr>
      </w:pPr>
      <w:proofErr w:type="spellStart"/>
      <w:r w:rsidRPr="00262A46">
        <w:rPr>
          <w:szCs w:val="28"/>
        </w:rPr>
        <w:t>„</w:t>
      </w:r>
      <w:r w:rsidR="00311B54">
        <w:rPr>
          <w:szCs w:val="28"/>
        </w:rPr>
        <w:t>Інвестиційний</w:t>
      </w:r>
      <w:proofErr w:type="spellEnd"/>
      <w:r w:rsidR="00311B54">
        <w:rPr>
          <w:szCs w:val="28"/>
        </w:rPr>
        <w:t xml:space="preserve"> </w:t>
      </w:r>
      <w:proofErr w:type="spellStart"/>
      <w:r w:rsidR="00311B54">
        <w:rPr>
          <w:szCs w:val="28"/>
        </w:rPr>
        <w:t>аналіз</w:t>
      </w:r>
      <w:r w:rsidRPr="00262A46">
        <w:rPr>
          <w:szCs w:val="28"/>
        </w:rPr>
        <w:t>”</w:t>
      </w:r>
      <w:proofErr w:type="spellEnd"/>
      <w:r w:rsidRPr="00262A46">
        <w:rPr>
          <w:szCs w:val="28"/>
        </w:rPr>
        <w:t xml:space="preserve"> </w:t>
      </w: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1665FB" w:rsidRPr="00262A46" w:rsidRDefault="001665FB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1665FB" w:rsidRPr="00262A46" w:rsidRDefault="001665FB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1665FB" w:rsidRPr="00262A46" w:rsidRDefault="001665FB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A745A0" w:rsidRDefault="00A745A0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617CA8" w:rsidRDefault="00617CA8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311B54" w:rsidRDefault="00311B54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311B54" w:rsidRDefault="00311B54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311B54" w:rsidRDefault="00311B54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4871E9" w:rsidRDefault="004871E9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617CA8" w:rsidRDefault="00617CA8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617CA8" w:rsidRPr="00262A46" w:rsidRDefault="00617CA8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left"/>
        <w:rPr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szCs w:val="28"/>
        </w:rPr>
      </w:pPr>
    </w:p>
    <w:p w:rsidR="00A745A0" w:rsidRPr="00262A46" w:rsidRDefault="00A745A0" w:rsidP="00A745A0">
      <w:pPr>
        <w:pStyle w:val="a5"/>
        <w:ind w:firstLine="709"/>
        <w:rPr>
          <w:szCs w:val="28"/>
        </w:rPr>
      </w:pPr>
      <w:r w:rsidRPr="00262A46">
        <w:rPr>
          <w:szCs w:val="28"/>
        </w:rPr>
        <w:lastRenderedPageBreak/>
        <w:t>Індивідуальна робота студента – невід’ємна складова  частина навчального процесу, яка відіграє важливу роль у процесі формування фахівця.</w:t>
      </w:r>
    </w:p>
    <w:p w:rsidR="00A745A0" w:rsidRPr="00262A46" w:rsidRDefault="00A745A0" w:rsidP="00A745A0">
      <w:pPr>
        <w:pStyle w:val="a5"/>
        <w:ind w:firstLine="709"/>
        <w:rPr>
          <w:szCs w:val="28"/>
        </w:rPr>
      </w:pPr>
      <w:r w:rsidRPr="00262A46">
        <w:rPr>
          <w:szCs w:val="28"/>
        </w:rPr>
        <w:t xml:space="preserve">Мета індивідуальної роботи студента полягає у поглибленні, узагальненні та закріпленні теоретичних і практичних знань, які студенти одержали в процесі навчання. </w:t>
      </w:r>
    </w:p>
    <w:p w:rsidR="00A745A0" w:rsidRPr="00262A46" w:rsidRDefault="00A745A0" w:rsidP="00A745A0">
      <w:pPr>
        <w:pStyle w:val="a5"/>
        <w:ind w:firstLine="709"/>
        <w:rPr>
          <w:szCs w:val="28"/>
        </w:rPr>
      </w:pPr>
      <w:r w:rsidRPr="00262A46">
        <w:rPr>
          <w:szCs w:val="28"/>
        </w:rPr>
        <w:t xml:space="preserve">Номер залікової книжки і номер варіанта індивідуальної роботи вказуються на титульній сторінці. В разі відсутності цих даних робота повертається студенту без рецензії. </w:t>
      </w:r>
    </w:p>
    <w:p w:rsidR="00A745A0" w:rsidRPr="00262A46" w:rsidRDefault="00A745A0" w:rsidP="00A745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sz w:val="28"/>
          <w:szCs w:val="28"/>
        </w:rPr>
        <w:t>Титульний аркуш індивідуальної роботи оформляється відповідно до методичних рекомендацій, розроблених в УБС НБУ. Далі подається текст завдання і стислі, але вичерпні відповіді на питання. Наприкінці текстової частини роботи студент ставить особистий підпис і дату закінчення роботи. Список використаної літератури складається відповідно до загальноприйнятих вимог. Індивідуальна робота повинна бути написана на аркушах паперу формату А4. Загальний обсяг – 8-12 сторінок. На рецензування подається оригінал роботи.</w:t>
      </w: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b/>
          <w:i/>
          <w:szCs w:val="28"/>
        </w:rPr>
      </w:pPr>
    </w:p>
    <w:p w:rsidR="00A745A0" w:rsidRPr="00262A46" w:rsidRDefault="00A745A0" w:rsidP="00A745A0">
      <w:pPr>
        <w:pStyle w:val="a5"/>
        <w:spacing w:line="240" w:lineRule="auto"/>
        <w:ind w:firstLine="301"/>
        <w:jc w:val="center"/>
        <w:rPr>
          <w:b/>
          <w:i/>
          <w:szCs w:val="28"/>
        </w:rPr>
      </w:pPr>
      <w:r w:rsidRPr="00262A46">
        <w:rPr>
          <w:b/>
          <w:i/>
          <w:szCs w:val="28"/>
        </w:rPr>
        <w:t>Теоретична частина індивідуального завдання</w:t>
      </w:r>
    </w:p>
    <w:p w:rsidR="001665FB" w:rsidRPr="00262A46" w:rsidRDefault="001665FB" w:rsidP="00A745A0">
      <w:pPr>
        <w:pStyle w:val="a5"/>
        <w:spacing w:line="240" w:lineRule="auto"/>
        <w:ind w:firstLine="301"/>
        <w:jc w:val="center"/>
        <w:rPr>
          <w:b/>
          <w:i/>
          <w:szCs w:val="28"/>
        </w:rPr>
      </w:pPr>
    </w:p>
    <w:p w:rsidR="00617CA8" w:rsidRPr="004871E9" w:rsidRDefault="00617CA8" w:rsidP="004871E9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bCs/>
          <w:sz w:val="28"/>
          <w:szCs w:val="28"/>
        </w:rPr>
        <w:t xml:space="preserve">Зміст та характеристика </w:t>
      </w:r>
      <w:r w:rsidR="00311B54">
        <w:rPr>
          <w:rFonts w:ascii="Times New Roman" w:hAnsi="Times New Roman"/>
          <w:bCs/>
          <w:sz w:val="28"/>
          <w:szCs w:val="28"/>
        </w:rPr>
        <w:t>інвестиційного аналізу</w:t>
      </w:r>
    </w:p>
    <w:p w:rsidR="004871E9" w:rsidRPr="004871E9" w:rsidRDefault="004871E9" w:rsidP="004871E9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Основні завдання та мета здійснення аналізу інвестиційних проектів</w:t>
      </w:r>
    </w:p>
    <w:p w:rsidR="00617CA8" w:rsidRPr="004871E9" w:rsidRDefault="004871E9" w:rsidP="004871E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Сутність та види інвестиційних проектів</w:t>
      </w:r>
    </w:p>
    <w:p w:rsidR="004871E9" w:rsidRPr="004871E9" w:rsidRDefault="004871E9" w:rsidP="004871E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Інструменти банківського інвестування</w:t>
      </w:r>
    </w:p>
    <w:p w:rsidR="00617CA8" w:rsidRPr="004871E9" w:rsidRDefault="00617CA8" w:rsidP="004871E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bCs/>
          <w:sz w:val="28"/>
          <w:szCs w:val="28"/>
        </w:rPr>
        <w:t>Концепція вартості грошей у часі</w:t>
      </w:r>
    </w:p>
    <w:p w:rsidR="00617CA8" w:rsidRPr="004871E9" w:rsidRDefault="00617CA8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sz w:val="28"/>
          <w:szCs w:val="28"/>
        </w:rPr>
        <w:t>Методи оцінки ефективності інвестицій</w:t>
      </w:r>
    </w:p>
    <w:p w:rsidR="00617CA8" w:rsidRPr="004871E9" w:rsidRDefault="00617CA8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sz w:val="28"/>
          <w:szCs w:val="28"/>
        </w:rPr>
        <w:t>Підходи до оцінки кредитоспроможності позичальника</w:t>
      </w:r>
    </w:p>
    <w:p w:rsidR="00617CA8" w:rsidRPr="004871E9" w:rsidRDefault="00617CA8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sz w:val="28"/>
          <w:szCs w:val="28"/>
        </w:rPr>
        <w:t>Види аналізу інвестиційних проектів</w:t>
      </w:r>
    </w:p>
    <w:p w:rsidR="00617CA8" w:rsidRPr="004871E9" w:rsidRDefault="00617CA8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bCs/>
          <w:sz w:val="28"/>
          <w:szCs w:val="28"/>
        </w:rPr>
        <w:t>Функціональна система оцінки кредитоспроможності інвестиційного проекту</w:t>
      </w:r>
    </w:p>
    <w:p w:rsidR="00617CA8" w:rsidRPr="004871E9" w:rsidRDefault="00617CA8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sz w:val="28"/>
          <w:szCs w:val="28"/>
        </w:rPr>
        <w:t>Економічна сутність вартості капіталу</w:t>
      </w:r>
    </w:p>
    <w:p w:rsidR="00617CA8" w:rsidRPr="004871E9" w:rsidRDefault="00617CA8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bCs/>
          <w:sz w:val="28"/>
          <w:szCs w:val="28"/>
        </w:rPr>
        <w:t>Поняття теперішньої та майбутньої вартості грошей та порядок їх визначення</w:t>
      </w:r>
    </w:p>
    <w:p w:rsidR="00617CA8" w:rsidRPr="004871E9" w:rsidRDefault="00617CA8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bCs/>
          <w:sz w:val="28"/>
          <w:szCs w:val="28"/>
        </w:rPr>
        <w:lastRenderedPageBreak/>
        <w:t>Процедура оцінки інвестиційного проекту в банку</w:t>
      </w:r>
    </w:p>
    <w:p w:rsidR="00617CA8" w:rsidRPr="004871E9" w:rsidRDefault="00311B54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Моделі оцінки ефективності інвестицій</w:t>
      </w:r>
    </w:p>
    <w:p w:rsidR="00617CA8" w:rsidRPr="004871E9" w:rsidRDefault="00617CA8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71E9">
        <w:rPr>
          <w:rFonts w:ascii="Times New Roman" w:hAnsi="Times New Roman"/>
          <w:bCs/>
          <w:sz w:val="28"/>
          <w:szCs w:val="28"/>
        </w:rPr>
        <w:t>Оцінка інвестиційних якостей фінансових інструментів інвестування</w:t>
      </w:r>
    </w:p>
    <w:p w:rsidR="004871E9" w:rsidRPr="004871E9" w:rsidRDefault="004871E9" w:rsidP="004871E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Оцінка ризиків – як важливий етап аналізу інвестиційних проектів</w:t>
      </w:r>
    </w:p>
    <w:p w:rsidR="004871E9" w:rsidRPr="004871E9" w:rsidRDefault="004871E9" w:rsidP="004871E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62A46" w:rsidRDefault="00262A46" w:rsidP="00262A46">
      <w:pPr>
        <w:pStyle w:val="1"/>
        <w:spacing w:line="360" w:lineRule="auto"/>
        <w:rPr>
          <w:b/>
          <w:smallCaps/>
        </w:rPr>
      </w:pPr>
    </w:p>
    <w:p w:rsidR="00262A46" w:rsidRPr="00262A46" w:rsidRDefault="00262A46" w:rsidP="00262A46">
      <w:pPr>
        <w:jc w:val="center"/>
        <w:rPr>
          <w:rFonts w:ascii="Times New Roman" w:hAnsi="Times New Roman"/>
          <w:b/>
          <w:i/>
          <w:sz w:val="32"/>
          <w:szCs w:val="28"/>
          <w:lang w:eastAsia="uk-UA"/>
        </w:rPr>
      </w:pPr>
      <w:r w:rsidRPr="00262A46">
        <w:rPr>
          <w:rFonts w:ascii="Times New Roman" w:hAnsi="Times New Roman"/>
          <w:b/>
          <w:i/>
          <w:sz w:val="32"/>
          <w:szCs w:val="28"/>
          <w:lang w:eastAsia="uk-UA"/>
        </w:rPr>
        <w:t>Розрахункова робота</w:t>
      </w:r>
    </w:p>
    <w:p w:rsidR="00262A46" w:rsidRPr="00262A46" w:rsidRDefault="00262A46" w:rsidP="00262A46">
      <w:pPr>
        <w:pStyle w:val="1"/>
        <w:spacing w:line="360" w:lineRule="auto"/>
        <w:jc w:val="left"/>
        <w:rPr>
          <w:b/>
          <w:smallCaps/>
        </w:rPr>
      </w:pPr>
      <w:r w:rsidRPr="00262A46">
        <w:rPr>
          <w:b/>
          <w:smallCaps/>
        </w:rPr>
        <w:t>Загальні методичні вказівки щодо виконання розрахункової роботи</w:t>
      </w:r>
    </w:p>
    <w:p w:rsidR="00262A46" w:rsidRDefault="00262A46" w:rsidP="00262A46">
      <w:pPr>
        <w:pStyle w:val="a5"/>
        <w:tabs>
          <w:tab w:val="left" w:pos="742"/>
        </w:tabs>
        <w:ind w:firstLine="426"/>
      </w:pPr>
    </w:p>
    <w:p w:rsidR="00262A46" w:rsidRPr="00262A46" w:rsidRDefault="00262A46" w:rsidP="00262A46">
      <w:pPr>
        <w:pStyle w:val="a5"/>
        <w:tabs>
          <w:tab w:val="left" w:pos="742"/>
        </w:tabs>
        <w:ind w:firstLine="426"/>
      </w:pPr>
      <w:r w:rsidRPr="00262A46">
        <w:t>Завдання розрахункової роботи рекомендовані студентам для успішного закріплення теоретичних знань і набуття практичних навиків проведення аналізу діяльності банку.</w:t>
      </w:r>
    </w:p>
    <w:p w:rsidR="00262A46" w:rsidRPr="00262A46" w:rsidRDefault="00262A46" w:rsidP="00262A46">
      <w:pPr>
        <w:pStyle w:val="a5"/>
        <w:tabs>
          <w:tab w:val="left" w:pos="742"/>
        </w:tabs>
        <w:ind w:firstLine="426"/>
        <w:rPr>
          <w:sz w:val="24"/>
        </w:rPr>
      </w:pPr>
      <w:r w:rsidRPr="00262A46">
        <w:t>Мета роботи полягає в тому, щоб на основі проведених розрахунків, здійснити фаховий аналіз і розробити рекомендації стосовно структури капіталу, зобов’язань і ефективності їх використання, напрямів вкладень, фінансових результатів, прибутковості і ефективності діяльності банку.</w:t>
      </w:r>
    </w:p>
    <w:p w:rsidR="00262A46" w:rsidRPr="00262A46" w:rsidRDefault="00262A46" w:rsidP="00262A46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 xml:space="preserve">Розрахункова робота виконується по одному з 30 – ти варіантів і здається на перевірку у термін, який вказаний в індивідуальному навчальному графіку. Вибір варіанту залежить від номера студента в списку групи. Кожен варіант роботи складається з 4-х завдань. </w:t>
      </w:r>
    </w:p>
    <w:p w:rsidR="00262A46" w:rsidRPr="00262A46" w:rsidRDefault="00262A46" w:rsidP="00262A46">
      <w:pPr>
        <w:tabs>
          <w:tab w:val="left" w:pos="-142"/>
        </w:tabs>
        <w:spacing w:line="360" w:lineRule="auto"/>
        <w:ind w:firstLine="426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 xml:space="preserve"> Перед виконанням розрахункової роботи необхідно:</w:t>
      </w:r>
    </w:p>
    <w:p w:rsidR="00262A46" w:rsidRPr="00262A46" w:rsidRDefault="00262A46" w:rsidP="00262A46">
      <w:pPr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>уважно ознайомитися з умовою завдання;</w:t>
      </w:r>
    </w:p>
    <w:p w:rsidR="00262A46" w:rsidRPr="00262A46" w:rsidRDefault="00262A46" w:rsidP="00262A46">
      <w:pPr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 xml:space="preserve">вивчити теоретичний матеріал що стосується показника фінансової діяльності </w:t>
      </w:r>
      <w:r w:rsidR="00B25239">
        <w:rPr>
          <w:rFonts w:ascii="Times New Roman" w:hAnsi="Times New Roman"/>
          <w:sz w:val="28"/>
          <w:lang w:val="en-US"/>
        </w:rPr>
        <w:t>Приват</w:t>
      </w:r>
      <w:r w:rsidR="00B25239">
        <w:rPr>
          <w:rFonts w:ascii="Times New Roman" w:hAnsi="Times New Roman"/>
          <w:sz w:val="28"/>
          <w:lang w:val="ru-RU"/>
        </w:rPr>
        <w:t>Б</w:t>
      </w:r>
      <w:r w:rsidRPr="00262A46">
        <w:rPr>
          <w:rFonts w:ascii="Times New Roman" w:hAnsi="Times New Roman"/>
          <w:sz w:val="28"/>
        </w:rPr>
        <w:t>анку, який аналізується, використавши літературу, рекомендовану для виконання розрахункової роботи;</w:t>
      </w:r>
    </w:p>
    <w:p w:rsidR="00262A46" w:rsidRPr="00262A46" w:rsidRDefault="00262A46" w:rsidP="00262A46">
      <w:pPr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>до кожного  завдання  розрахункової роботи необхідно скласти аналітичну таблицю (графік, діаграму);</w:t>
      </w:r>
    </w:p>
    <w:p w:rsidR="00262A46" w:rsidRPr="00262A46" w:rsidRDefault="00262A46" w:rsidP="00262A46">
      <w:pPr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>показати хід розв’язку завдання, визначення показників;</w:t>
      </w:r>
    </w:p>
    <w:p w:rsidR="00262A46" w:rsidRPr="00262A46" w:rsidRDefault="00262A46" w:rsidP="00262A46">
      <w:pPr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>скласти висновки за результатами аналізу даних таблиці. Висновки і рекомендації повинні бути чіткими і конкретними.</w:t>
      </w:r>
    </w:p>
    <w:p w:rsidR="00262A46" w:rsidRPr="00262A46" w:rsidRDefault="00262A46" w:rsidP="00262A46">
      <w:pPr>
        <w:pStyle w:val="a7"/>
        <w:spacing w:line="360" w:lineRule="auto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lastRenderedPageBreak/>
        <w:t>Розрахункову роботу необхідно оформити на окремих листках.</w:t>
      </w:r>
    </w:p>
    <w:p w:rsidR="00262A46" w:rsidRPr="00262A46" w:rsidRDefault="00262A46" w:rsidP="00262A46">
      <w:pPr>
        <w:pStyle w:val="a7"/>
        <w:spacing w:line="360" w:lineRule="auto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 xml:space="preserve">Розрахункова робота оцінюється в балах. За результатами виконання завдань студент отримує від 0 до 50 балів. </w:t>
      </w:r>
    </w:p>
    <w:p w:rsidR="00262A46" w:rsidRPr="00262A46" w:rsidRDefault="00262A46" w:rsidP="00262A46">
      <w:pPr>
        <w:pStyle w:val="a7"/>
        <w:spacing w:line="360" w:lineRule="auto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>За виконання 1-2 завдання студент може отримати від 0 до15 балів, за 3-4 завдання – від 0 до 10 балів</w:t>
      </w:r>
    </w:p>
    <w:p w:rsidR="00262A46" w:rsidRPr="00262A46" w:rsidRDefault="00262A46" w:rsidP="00262A46">
      <w:pPr>
        <w:pStyle w:val="3"/>
        <w:spacing w:line="360" w:lineRule="auto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>у т. ч.:</w:t>
      </w:r>
    </w:p>
    <w:p w:rsidR="00262A46" w:rsidRPr="00262A46" w:rsidRDefault="00262A46" w:rsidP="00262A46">
      <w:pPr>
        <w:numPr>
          <w:ilvl w:val="0"/>
          <w:numId w:val="11"/>
        </w:num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 xml:space="preserve">0 балів − завдання не виконано; </w:t>
      </w:r>
    </w:p>
    <w:p w:rsidR="00262A46" w:rsidRPr="00262A46" w:rsidRDefault="00262A46" w:rsidP="00262A46">
      <w:pPr>
        <w:numPr>
          <w:ilvl w:val="0"/>
          <w:numId w:val="11"/>
        </w:num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>5 балів – заповнено аналітичну таблицю (складено графік, діаграму), завдання виконано арифметично вірно;</w:t>
      </w:r>
    </w:p>
    <w:p w:rsidR="00262A46" w:rsidRPr="00262A46" w:rsidRDefault="00262A46" w:rsidP="00262A46">
      <w:pPr>
        <w:numPr>
          <w:ilvl w:val="0"/>
          <w:numId w:val="11"/>
        </w:num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>2-5 балів − розкрито взаємозв’язок між економічними явищами і процесами на основі застосування методів аналізу;</w:t>
      </w:r>
    </w:p>
    <w:p w:rsidR="00262A46" w:rsidRPr="00262A46" w:rsidRDefault="00262A46" w:rsidP="00262A46">
      <w:pPr>
        <w:numPr>
          <w:ilvl w:val="0"/>
          <w:numId w:val="11"/>
        </w:num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 xml:space="preserve">3-5 балів − складені повні і </w:t>
      </w:r>
      <w:proofErr w:type="spellStart"/>
      <w:r w:rsidRPr="00262A46">
        <w:rPr>
          <w:rFonts w:ascii="Times New Roman" w:hAnsi="Times New Roman"/>
          <w:sz w:val="28"/>
        </w:rPr>
        <w:t>обгрунтовані</w:t>
      </w:r>
      <w:proofErr w:type="spellEnd"/>
      <w:r w:rsidRPr="00262A46">
        <w:rPr>
          <w:rFonts w:ascii="Times New Roman" w:hAnsi="Times New Roman"/>
          <w:sz w:val="28"/>
        </w:rPr>
        <w:t xml:space="preserve"> висновки до завдання, вказано резерви, складено рекомендації, виявлено творчий підхід до розв’язання завдання.</w:t>
      </w:r>
    </w:p>
    <w:p w:rsidR="00262A46" w:rsidRPr="00262A46" w:rsidRDefault="00262A46" w:rsidP="00262A46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>Розрахункова робота не зараховується у випадку коли студент набере менше 20 балів за виконання всіх завдань.</w:t>
      </w:r>
    </w:p>
    <w:p w:rsidR="00262A46" w:rsidRPr="00262A46" w:rsidRDefault="00262A46" w:rsidP="00262A46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262A46">
        <w:rPr>
          <w:rFonts w:ascii="Times New Roman" w:hAnsi="Times New Roman"/>
          <w:sz w:val="28"/>
        </w:rPr>
        <w:t xml:space="preserve">Крім правильності розв’язання  завдань на оцінку впливає своєчасність здачі розрахункової роботи. Поправка за несвоєчасну здачу роботи  − мінус 5 балів. </w:t>
      </w:r>
    </w:p>
    <w:p w:rsidR="001665FB" w:rsidRPr="00262A46" w:rsidRDefault="001665FB" w:rsidP="00A745A0">
      <w:pPr>
        <w:pStyle w:val="11"/>
        <w:widowControl/>
        <w:spacing w:line="360" w:lineRule="auto"/>
        <w:ind w:left="57" w:firstLine="0"/>
        <w:rPr>
          <w:b/>
          <w:i/>
          <w:sz w:val="28"/>
          <w:szCs w:val="28"/>
        </w:rPr>
      </w:pPr>
    </w:p>
    <w:p w:rsidR="002F377B" w:rsidRPr="00262A46" w:rsidRDefault="002F377B" w:rsidP="00B731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b/>
          <w:sz w:val="28"/>
          <w:szCs w:val="28"/>
        </w:rPr>
        <w:t>Задача 1.</w:t>
      </w:r>
      <w:r w:rsidRPr="00262A46">
        <w:rPr>
          <w:rFonts w:ascii="Times New Roman" w:hAnsi="Times New Roman"/>
          <w:sz w:val="28"/>
          <w:szCs w:val="28"/>
        </w:rPr>
        <w:t xml:space="preserve"> Підприємство, що має інвестиційну потребу в </w:t>
      </w:r>
      <w:r w:rsidRPr="00262A46">
        <w:rPr>
          <w:rFonts w:ascii="Times New Roman" w:hAnsi="Times New Roman"/>
          <w:b/>
          <w:sz w:val="28"/>
          <w:szCs w:val="28"/>
        </w:rPr>
        <w:t>30 000 тис</w:t>
      </w:r>
      <w:r w:rsidRPr="00262A46">
        <w:rPr>
          <w:rFonts w:ascii="Times New Roman" w:hAnsi="Times New Roman"/>
          <w:sz w:val="28"/>
          <w:szCs w:val="28"/>
        </w:rPr>
        <w:t xml:space="preserve">. грн. розробило два альтернативні плани фінансування: випуск простих акцій та одержання кредиту. Вартість обох альтернатив становить 25 %. Інвестиційний проект строком на один рік незалежно від джерела фінансування інвестицій приносить дохід у розмірі </w:t>
      </w:r>
      <w:r w:rsidRPr="00262A46">
        <w:rPr>
          <w:rFonts w:ascii="Times New Roman" w:hAnsi="Times New Roman"/>
          <w:b/>
          <w:sz w:val="28"/>
          <w:szCs w:val="28"/>
        </w:rPr>
        <w:t xml:space="preserve">11420 тис. </w:t>
      </w:r>
      <w:proofErr w:type="spellStart"/>
      <w:r w:rsidRPr="00262A46">
        <w:rPr>
          <w:rFonts w:ascii="Times New Roman" w:hAnsi="Times New Roman"/>
          <w:b/>
          <w:sz w:val="28"/>
          <w:szCs w:val="28"/>
        </w:rPr>
        <w:t>грн</w:t>
      </w:r>
      <w:proofErr w:type="spellEnd"/>
      <w:r w:rsidRPr="00262A46">
        <w:rPr>
          <w:rFonts w:ascii="Times New Roman" w:hAnsi="Times New Roman"/>
          <w:sz w:val="28"/>
          <w:szCs w:val="28"/>
        </w:rPr>
        <w:t xml:space="preserve">, собівартість продукції (без відсоткових платежів) становить </w:t>
      </w:r>
      <w:r w:rsidRPr="00262A46">
        <w:rPr>
          <w:rFonts w:ascii="Times New Roman" w:hAnsi="Times New Roman"/>
          <w:b/>
          <w:sz w:val="28"/>
          <w:szCs w:val="28"/>
        </w:rPr>
        <w:t>9200 тис. грн.</w:t>
      </w:r>
    </w:p>
    <w:p w:rsidR="002F377B" w:rsidRPr="00262A46" w:rsidRDefault="002F377B" w:rsidP="00B731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b/>
          <w:sz w:val="28"/>
          <w:szCs w:val="28"/>
        </w:rPr>
        <w:t>Задача 2.</w:t>
      </w:r>
      <w:r w:rsidRPr="00262A46">
        <w:rPr>
          <w:rFonts w:ascii="Times New Roman" w:hAnsi="Times New Roman"/>
          <w:sz w:val="28"/>
          <w:szCs w:val="28"/>
        </w:rPr>
        <w:t xml:space="preserve"> Підприємству необхідно проаналізувати доцільність вкладення капіталу у проект вартістю </w:t>
      </w:r>
      <w:r w:rsidRPr="00262A46">
        <w:rPr>
          <w:rFonts w:ascii="Times New Roman" w:hAnsi="Times New Roman"/>
          <w:b/>
          <w:sz w:val="28"/>
          <w:szCs w:val="28"/>
        </w:rPr>
        <w:t>750</w:t>
      </w:r>
      <w:r w:rsidRPr="00262A46">
        <w:rPr>
          <w:rFonts w:ascii="Times New Roman" w:hAnsi="Times New Roman"/>
          <w:sz w:val="28"/>
          <w:szCs w:val="28"/>
        </w:rPr>
        <w:t xml:space="preserve"> тис. </w:t>
      </w:r>
      <w:proofErr w:type="spellStart"/>
      <w:r w:rsidRPr="00262A46">
        <w:rPr>
          <w:rFonts w:ascii="Times New Roman" w:hAnsi="Times New Roman"/>
          <w:sz w:val="28"/>
          <w:szCs w:val="28"/>
        </w:rPr>
        <w:t>грн</w:t>
      </w:r>
      <w:proofErr w:type="spellEnd"/>
      <w:r w:rsidRPr="00262A46">
        <w:rPr>
          <w:rFonts w:ascii="Times New Roman" w:hAnsi="Times New Roman"/>
          <w:sz w:val="28"/>
          <w:szCs w:val="28"/>
        </w:rPr>
        <w:t>, за яким планується одержувати грошові потоки упродовж трьох років, а саме:</w:t>
      </w:r>
    </w:p>
    <w:p w:rsidR="002F377B" w:rsidRPr="00262A46" w:rsidRDefault="002F377B" w:rsidP="00B731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sz w:val="28"/>
          <w:szCs w:val="28"/>
        </w:rPr>
        <w:lastRenderedPageBreak/>
        <w:t xml:space="preserve"> 1-й рік — </w:t>
      </w:r>
      <w:r w:rsidRPr="00262A46">
        <w:rPr>
          <w:rFonts w:ascii="Times New Roman" w:hAnsi="Times New Roman"/>
          <w:b/>
          <w:sz w:val="28"/>
          <w:szCs w:val="28"/>
        </w:rPr>
        <w:t xml:space="preserve">350 тис. </w:t>
      </w:r>
      <w:proofErr w:type="spellStart"/>
      <w:r w:rsidRPr="00262A46">
        <w:rPr>
          <w:rFonts w:ascii="Times New Roman" w:hAnsi="Times New Roman"/>
          <w:b/>
          <w:sz w:val="28"/>
          <w:szCs w:val="28"/>
        </w:rPr>
        <w:t>грн</w:t>
      </w:r>
      <w:proofErr w:type="spellEnd"/>
      <w:r w:rsidRPr="00262A46">
        <w:rPr>
          <w:rFonts w:ascii="Times New Roman" w:hAnsi="Times New Roman"/>
          <w:sz w:val="28"/>
          <w:szCs w:val="28"/>
        </w:rPr>
        <w:t xml:space="preserve">; 2-й рік </w:t>
      </w:r>
      <w:r w:rsidRPr="00262A46">
        <w:rPr>
          <w:rFonts w:ascii="Times New Roman" w:hAnsi="Times New Roman"/>
          <w:b/>
          <w:sz w:val="28"/>
          <w:szCs w:val="28"/>
        </w:rPr>
        <w:t xml:space="preserve">— 400 тис. </w:t>
      </w:r>
      <w:proofErr w:type="spellStart"/>
      <w:r w:rsidRPr="00262A46">
        <w:rPr>
          <w:rFonts w:ascii="Times New Roman" w:hAnsi="Times New Roman"/>
          <w:b/>
          <w:sz w:val="28"/>
          <w:szCs w:val="28"/>
        </w:rPr>
        <w:t>грн</w:t>
      </w:r>
      <w:proofErr w:type="spellEnd"/>
      <w:r w:rsidRPr="00262A46">
        <w:rPr>
          <w:rFonts w:ascii="Times New Roman" w:hAnsi="Times New Roman"/>
          <w:sz w:val="28"/>
          <w:szCs w:val="28"/>
        </w:rPr>
        <w:t xml:space="preserve">; 3-й рік — </w:t>
      </w:r>
      <w:r w:rsidRPr="00262A46">
        <w:rPr>
          <w:rFonts w:ascii="Times New Roman" w:hAnsi="Times New Roman"/>
          <w:b/>
          <w:sz w:val="28"/>
          <w:szCs w:val="28"/>
        </w:rPr>
        <w:t>420 тис. грн</w:t>
      </w:r>
      <w:r w:rsidRPr="00262A46">
        <w:rPr>
          <w:rFonts w:ascii="Times New Roman" w:hAnsi="Times New Roman"/>
          <w:sz w:val="28"/>
          <w:szCs w:val="28"/>
        </w:rPr>
        <w:t>. Оцінити прийнятність проекту:</w:t>
      </w:r>
    </w:p>
    <w:p w:rsidR="002F377B" w:rsidRPr="00262A46" w:rsidRDefault="002F377B" w:rsidP="00B731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sz w:val="28"/>
          <w:szCs w:val="28"/>
        </w:rPr>
        <w:t xml:space="preserve">1) за </w:t>
      </w:r>
      <w:proofErr w:type="spellStart"/>
      <w:r w:rsidRPr="00262A46">
        <w:rPr>
          <w:rFonts w:ascii="Times New Roman" w:hAnsi="Times New Roman"/>
          <w:sz w:val="28"/>
          <w:szCs w:val="28"/>
        </w:rPr>
        <w:t>середньоринкової</w:t>
      </w:r>
      <w:proofErr w:type="spellEnd"/>
      <w:r w:rsidRPr="00262A46">
        <w:rPr>
          <w:rFonts w:ascii="Times New Roman" w:hAnsi="Times New Roman"/>
          <w:sz w:val="28"/>
          <w:szCs w:val="28"/>
        </w:rPr>
        <w:t xml:space="preserve"> ставки дохідності 25 %;</w:t>
      </w:r>
    </w:p>
    <w:p w:rsidR="002F377B" w:rsidRPr="00262A46" w:rsidRDefault="002F377B" w:rsidP="00B731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sz w:val="28"/>
          <w:szCs w:val="28"/>
        </w:rPr>
        <w:t xml:space="preserve">2) за умови, що </w:t>
      </w:r>
      <w:proofErr w:type="spellStart"/>
      <w:r w:rsidRPr="00262A46">
        <w:rPr>
          <w:rFonts w:ascii="Times New Roman" w:hAnsi="Times New Roman"/>
          <w:sz w:val="28"/>
          <w:szCs w:val="28"/>
        </w:rPr>
        <w:t>середньоринкова</w:t>
      </w:r>
      <w:proofErr w:type="spellEnd"/>
      <w:r w:rsidRPr="00262A46">
        <w:rPr>
          <w:rFonts w:ascii="Times New Roman" w:hAnsi="Times New Roman"/>
          <w:sz w:val="28"/>
          <w:szCs w:val="28"/>
        </w:rPr>
        <w:t xml:space="preserve"> ставка дохідності змінюється упродовж періоду експлуатації проекту і становитиме щороку: 25 %, 30 %, 23 % відповідно.</w:t>
      </w:r>
    </w:p>
    <w:p w:rsidR="005E2128" w:rsidRPr="00262A46" w:rsidRDefault="005E2128" w:rsidP="00B731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77B" w:rsidRPr="00262A46" w:rsidRDefault="002F377B" w:rsidP="00B731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b/>
          <w:sz w:val="28"/>
          <w:szCs w:val="28"/>
        </w:rPr>
        <w:t xml:space="preserve">Блок 2 </w:t>
      </w:r>
    </w:p>
    <w:p w:rsidR="002F377B" w:rsidRPr="00262A46" w:rsidRDefault="002F377B" w:rsidP="00B731F4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sz w:val="28"/>
          <w:szCs w:val="28"/>
        </w:rPr>
        <w:t>Інвестор має $</w:t>
      </w:r>
      <w:r w:rsidRPr="00262A46">
        <w:rPr>
          <w:rFonts w:ascii="Times New Roman" w:hAnsi="Times New Roman"/>
          <w:b/>
          <w:sz w:val="28"/>
          <w:szCs w:val="28"/>
        </w:rPr>
        <w:t>100 000</w:t>
      </w:r>
      <w:r w:rsidRPr="00262A46">
        <w:rPr>
          <w:rFonts w:ascii="Times New Roman" w:hAnsi="Times New Roman"/>
          <w:sz w:val="28"/>
          <w:szCs w:val="28"/>
        </w:rPr>
        <w:t>. Він може вкласти цю суму на 5 років при складній ставці 10% річних. Яку суму грошей він одержить через 5 років?</w:t>
      </w:r>
    </w:p>
    <w:p w:rsidR="002F377B" w:rsidRPr="00262A46" w:rsidRDefault="002F377B" w:rsidP="00B731F4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sz w:val="28"/>
          <w:szCs w:val="28"/>
        </w:rPr>
        <w:t>Скільки інвестору потрібно по</w:t>
      </w:r>
      <w:r w:rsidR="00E37F4D" w:rsidRPr="00262A46">
        <w:rPr>
          <w:rFonts w:ascii="Times New Roman" w:hAnsi="Times New Roman"/>
          <w:sz w:val="28"/>
          <w:szCs w:val="28"/>
        </w:rPr>
        <w:t>класти</w:t>
      </w:r>
      <w:r w:rsidRPr="00262A46">
        <w:rPr>
          <w:rFonts w:ascii="Times New Roman" w:hAnsi="Times New Roman"/>
          <w:sz w:val="28"/>
          <w:szCs w:val="28"/>
        </w:rPr>
        <w:t xml:space="preserve"> на рахунок під 10% сьогодні, щоб через </w:t>
      </w:r>
      <w:r w:rsidRPr="00262A46">
        <w:rPr>
          <w:rFonts w:ascii="Times New Roman" w:hAnsi="Times New Roman"/>
          <w:b/>
          <w:sz w:val="28"/>
          <w:szCs w:val="28"/>
        </w:rPr>
        <w:t>5</w:t>
      </w:r>
      <w:r w:rsidRPr="00262A46">
        <w:rPr>
          <w:rFonts w:ascii="Times New Roman" w:hAnsi="Times New Roman"/>
          <w:sz w:val="28"/>
          <w:szCs w:val="28"/>
        </w:rPr>
        <w:t xml:space="preserve"> років на ньому було $</w:t>
      </w:r>
      <w:r w:rsidRPr="00262A46">
        <w:rPr>
          <w:rFonts w:ascii="Times New Roman" w:hAnsi="Times New Roman"/>
          <w:b/>
          <w:sz w:val="28"/>
          <w:szCs w:val="28"/>
        </w:rPr>
        <w:t>100 000?</w:t>
      </w:r>
    </w:p>
    <w:p w:rsidR="002F377B" w:rsidRPr="00262A46" w:rsidRDefault="002F377B" w:rsidP="00B731F4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sz w:val="28"/>
          <w:szCs w:val="28"/>
        </w:rPr>
        <w:t xml:space="preserve">Визначити теперішній розмір суми </w:t>
      </w:r>
      <w:r w:rsidRPr="00262A46">
        <w:rPr>
          <w:rFonts w:ascii="Times New Roman" w:hAnsi="Times New Roman"/>
          <w:b/>
          <w:sz w:val="28"/>
          <w:szCs w:val="28"/>
        </w:rPr>
        <w:t>20 000</w:t>
      </w:r>
      <w:r w:rsidRPr="00262A46">
        <w:rPr>
          <w:rFonts w:ascii="Times New Roman" w:hAnsi="Times New Roman"/>
          <w:sz w:val="28"/>
          <w:szCs w:val="28"/>
        </w:rPr>
        <w:t xml:space="preserve"> грн., що буде виплачена через 5 років при використанні ставки складних відсотків 18 % річних?</w:t>
      </w:r>
    </w:p>
    <w:p w:rsidR="002F377B" w:rsidRPr="00262A46" w:rsidRDefault="002F377B" w:rsidP="00B731F4">
      <w:pPr>
        <w:pStyle w:val="a4"/>
        <w:numPr>
          <w:ilvl w:val="0"/>
          <w:numId w:val="5"/>
        </w:numPr>
        <w:pBdr>
          <w:bottom w:val="dotted" w:sz="24" w:space="1" w:color="auto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A46">
        <w:rPr>
          <w:rFonts w:ascii="Times New Roman" w:hAnsi="Times New Roman"/>
          <w:sz w:val="28"/>
          <w:szCs w:val="28"/>
        </w:rPr>
        <w:t xml:space="preserve">Інвестор планує вкладати </w:t>
      </w:r>
      <w:r w:rsidRPr="00262A46">
        <w:rPr>
          <w:rFonts w:ascii="Times New Roman" w:hAnsi="Times New Roman"/>
          <w:b/>
          <w:sz w:val="28"/>
          <w:szCs w:val="28"/>
        </w:rPr>
        <w:t xml:space="preserve">$2000 </w:t>
      </w:r>
      <w:r w:rsidRPr="00262A46">
        <w:rPr>
          <w:rFonts w:ascii="Times New Roman" w:hAnsi="Times New Roman"/>
          <w:sz w:val="28"/>
          <w:szCs w:val="28"/>
        </w:rPr>
        <w:t>в ануїтет на початку кожного року впродовж 10 років. Якщо відсотки нараховуються щорічно в розмірі 7%,</w:t>
      </w:r>
      <w:r w:rsidRPr="00262A4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62A46">
        <w:rPr>
          <w:rFonts w:ascii="Times New Roman" w:hAnsi="Times New Roman"/>
          <w:sz w:val="28"/>
          <w:szCs w:val="28"/>
        </w:rPr>
        <w:t>визначте суму, яку отримає інвестор через 10 років.</w:t>
      </w:r>
    </w:p>
    <w:p w:rsidR="00D1543C" w:rsidRPr="00262A46" w:rsidRDefault="00D1543C" w:rsidP="00B731F4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77498" w:rsidRPr="00262A46" w:rsidRDefault="00477498" w:rsidP="00B731F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</w:p>
    <w:sectPr w:rsidR="00477498" w:rsidRPr="00262A46" w:rsidSect="00687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646"/>
    <w:multiLevelType w:val="hybridMultilevel"/>
    <w:tmpl w:val="A07400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DB7C89"/>
    <w:multiLevelType w:val="hybridMultilevel"/>
    <w:tmpl w:val="29668C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530C5"/>
    <w:multiLevelType w:val="hybridMultilevel"/>
    <w:tmpl w:val="7610CBF0"/>
    <w:lvl w:ilvl="0" w:tplc="942CE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173A3"/>
    <w:multiLevelType w:val="singleLevel"/>
    <w:tmpl w:val="FDD43C4A"/>
    <w:lvl w:ilvl="0">
      <w:start w:val="123"/>
      <w:numFmt w:val="bullet"/>
      <w:lvlText w:val="-"/>
      <w:lvlJc w:val="left"/>
      <w:pPr>
        <w:tabs>
          <w:tab w:val="num" w:pos="816"/>
        </w:tabs>
        <w:ind w:left="816" w:hanging="390"/>
      </w:pPr>
      <w:rPr>
        <w:rFonts w:hint="default"/>
      </w:rPr>
    </w:lvl>
  </w:abstractNum>
  <w:abstractNum w:abstractNumId="4">
    <w:nsid w:val="2B424CE6"/>
    <w:multiLevelType w:val="hybridMultilevel"/>
    <w:tmpl w:val="B16605C8"/>
    <w:lvl w:ilvl="0" w:tplc="4230B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8B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ED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6F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8D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8B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EA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83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1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3C00C4"/>
    <w:multiLevelType w:val="hybridMultilevel"/>
    <w:tmpl w:val="341A1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67847"/>
    <w:multiLevelType w:val="hybridMultilevel"/>
    <w:tmpl w:val="00BECC56"/>
    <w:lvl w:ilvl="0" w:tplc="BD782B9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A2C6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66C97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65C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D69BD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EAE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089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7CF2B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6D93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830AEA"/>
    <w:multiLevelType w:val="hybridMultilevel"/>
    <w:tmpl w:val="CC20710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8D2658"/>
    <w:multiLevelType w:val="hybridMultilevel"/>
    <w:tmpl w:val="AB6CEBCC"/>
    <w:lvl w:ilvl="0" w:tplc="B5E0F5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558A8"/>
    <w:multiLevelType w:val="singleLevel"/>
    <w:tmpl w:val="B8681C0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4E376965"/>
    <w:multiLevelType w:val="hybridMultilevel"/>
    <w:tmpl w:val="2BFE1BE8"/>
    <w:lvl w:ilvl="0" w:tplc="01206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C6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8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27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F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4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EC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A1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4F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3342FF2"/>
    <w:multiLevelType w:val="hybridMultilevel"/>
    <w:tmpl w:val="328C7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E349E"/>
    <w:multiLevelType w:val="hybridMultilevel"/>
    <w:tmpl w:val="7E88A2BA"/>
    <w:lvl w:ilvl="0" w:tplc="5DDAF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6D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6F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E6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C1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6E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69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45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83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ADC3E95"/>
    <w:multiLevelType w:val="hybridMultilevel"/>
    <w:tmpl w:val="4072E1C6"/>
    <w:lvl w:ilvl="0" w:tplc="F98C2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4D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86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67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C8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2A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AE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E7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A5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82F7A52"/>
    <w:multiLevelType w:val="hybridMultilevel"/>
    <w:tmpl w:val="CACEE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7429E"/>
    <w:multiLevelType w:val="hybridMultilevel"/>
    <w:tmpl w:val="D83E7B24"/>
    <w:lvl w:ilvl="0" w:tplc="979006C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228D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FCA95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8E66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86C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6FB4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6A0D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8CA9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BC9F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0"/>
  </w:num>
  <w:num w:numId="6">
    <w:abstractNumId w:val="6"/>
  </w:num>
  <w:num w:numId="7">
    <w:abstractNumId w:val="15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2092A"/>
    <w:rsid w:val="000732BF"/>
    <w:rsid w:val="000D7E24"/>
    <w:rsid w:val="000E7BF5"/>
    <w:rsid w:val="001665FB"/>
    <w:rsid w:val="00262A46"/>
    <w:rsid w:val="00297CC0"/>
    <w:rsid w:val="002F377B"/>
    <w:rsid w:val="00311B54"/>
    <w:rsid w:val="00322B9A"/>
    <w:rsid w:val="00425CFC"/>
    <w:rsid w:val="00477498"/>
    <w:rsid w:val="004871E9"/>
    <w:rsid w:val="005E2128"/>
    <w:rsid w:val="00617CA8"/>
    <w:rsid w:val="00687DD0"/>
    <w:rsid w:val="007A1335"/>
    <w:rsid w:val="0082092A"/>
    <w:rsid w:val="008908B9"/>
    <w:rsid w:val="008F6F65"/>
    <w:rsid w:val="00912C3F"/>
    <w:rsid w:val="00996AEA"/>
    <w:rsid w:val="00A745A0"/>
    <w:rsid w:val="00A97F79"/>
    <w:rsid w:val="00AE7B4A"/>
    <w:rsid w:val="00B14C1A"/>
    <w:rsid w:val="00B25239"/>
    <w:rsid w:val="00B731F4"/>
    <w:rsid w:val="00B732BC"/>
    <w:rsid w:val="00C0470E"/>
    <w:rsid w:val="00CF2BF4"/>
    <w:rsid w:val="00D1543C"/>
    <w:rsid w:val="00DB1F0D"/>
    <w:rsid w:val="00DD3B35"/>
    <w:rsid w:val="00E37F4D"/>
    <w:rsid w:val="00EB50E8"/>
    <w:rsid w:val="00F1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62A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4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D7E24"/>
    <w:pPr>
      <w:ind w:left="720"/>
      <w:contextualSpacing/>
    </w:pPr>
  </w:style>
  <w:style w:type="paragraph" w:styleId="a5">
    <w:name w:val="Body Text"/>
    <w:basedOn w:val="a"/>
    <w:link w:val="a6"/>
    <w:rsid w:val="00A745A0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A745A0"/>
    <w:rPr>
      <w:rFonts w:ascii="Times New Roman" w:eastAsia="Times New Roman" w:hAnsi="Times New Roman"/>
      <w:sz w:val="28"/>
      <w:lang w:eastAsia="ru-RU"/>
    </w:rPr>
  </w:style>
  <w:style w:type="paragraph" w:customStyle="1" w:styleId="11">
    <w:name w:val="Обычный1"/>
    <w:rsid w:val="00A745A0"/>
    <w:pPr>
      <w:widowControl w:val="0"/>
      <w:spacing w:line="260" w:lineRule="auto"/>
      <w:ind w:left="80" w:firstLine="300"/>
      <w:jc w:val="both"/>
    </w:pPr>
    <w:rPr>
      <w:rFonts w:ascii="Times New Roman" w:eastAsia="Times New Roman" w:hAnsi="Times New Roman"/>
      <w:snapToGrid w:val="0"/>
      <w:sz w:val="22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62A46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262A46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262A4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62A46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262A46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3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83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95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6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</dc:creator>
  <cp:lastModifiedBy>Admin</cp:lastModifiedBy>
  <cp:revision>3</cp:revision>
  <cp:lastPrinted>2012-11-13T06:50:00Z</cp:lastPrinted>
  <dcterms:created xsi:type="dcterms:W3CDTF">2017-11-01T17:00:00Z</dcterms:created>
  <dcterms:modified xsi:type="dcterms:W3CDTF">2017-12-09T21:53:00Z</dcterms:modified>
</cp:coreProperties>
</file>