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5C" w:rsidRPr="0085275C" w:rsidRDefault="0085275C" w:rsidP="0085275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75C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br/>
        <w:t>Оцінка інвестиційної привабливості харчової промисловості України</w:t>
      </w:r>
    </w:p>
    <w:p w:rsidR="0085275C" w:rsidRPr="0085275C" w:rsidRDefault="0085275C" w:rsidP="0085275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75C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2. Практичне завдання</w:t>
      </w:r>
      <w:r w:rsidRPr="0085275C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.</w:t>
      </w:r>
    </w:p>
    <w:p w:rsidR="0085275C" w:rsidRPr="0085275C" w:rsidRDefault="0085275C" w:rsidP="0085275C">
      <w:pPr>
        <w:shd w:val="clear" w:color="auto" w:fill="FFFFFF"/>
        <w:spacing w:before="100" w:beforeAutospacing="1" w:after="100" w:afterAutospacing="1" w:line="240" w:lineRule="auto"/>
        <w:ind w:left="70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75C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Обрати кращий з двох альтернативних фінансових інструментів, оцінивши ризик кожного з них, якщо в обох випадках існує ймовірність найбільш помірної доходності 40%, а ймовірність песимістичної та оптимістичної оцінок рівні і становлять 30%.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3105"/>
        <w:gridCol w:w="3072"/>
      </w:tblGrid>
      <w:tr w:rsidR="0085275C" w:rsidRPr="0085275C" w:rsidTr="0085275C">
        <w:trPr>
          <w:trHeight w:val="282"/>
          <w:jc w:val="center"/>
        </w:trPr>
        <w:tc>
          <w:tcPr>
            <w:tcW w:w="3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Вид доходності</w:t>
            </w:r>
          </w:p>
        </w:tc>
        <w:tc>
          <w:tcPr>
            <w:tcW w:w="6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Доходність, %</w:t>
            </w:r>
          </w:p>
        </w:tc>
      </w:tr>
      <w:tr w:rsidR="0085275C" w:rsidRPr="0085275C" w:rsidTr="0085275C">
        <w:trPr>
          <w:trHeight w:val="1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275C" w:rsidRPr="0085275C" w:rsidRDefault="0085275C" w:rsidP="0085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Фінансовий інструмент “А”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Фінансовий інструмент “Б”</w:t>
            </w:r>
          </w:p>
        </w:tc>
      </w:tr>
      <w:tr w:rsidR="0085275C" w:rsidRPr="0085275C" w:rsidTr="0085275C">
        <w:trPr>
          <w:trHeight w:val="282"/>
          <w:jc w:val="center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Песимістична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36</w:t>
            </w:r>
          </w:p>
        </w:tc>
      </w:tr>
      <w:tr w:rsidR="0085275C" w:rsidRPr="0085275C" w:rsidTr="0085275C">
        <w:trPr>
          <w:trHeight w:val="292"/>
          <w:jc w:val="center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Найбільш помірна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30</w:t>
            </w:r>
          </w:p>
        </w:tc>
      </w:tr>
      <w:tr w:rsidR="0085275C" w:rsidRPr="0085275C" w:rsidTr="0085275C">
        <w:trPr>
          <w:trHeight w:val="292"/>
          <w:jc w:val="center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Оптимістична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75C" w:rsidRPr="0085275C" w:rsidRDefault="0085275C" w:rsidP="00852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75C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26</w:t>
            </w:r>
          </w:p>
        </w:tc>
      </w:tr>
    </w:tbl>
    <w:p w:rsidR="00CA1E17" w:rsidRDefault="00CA1E17">
      <w:bookmarkStart w:id="0" w:name="_GoBack"/>
      <w:bookmarkEnd w:id="0"/>
    </w:p>
    <w:sectPr w:rsidR="00CA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C"/>
    <w:rsid w:val="0085275C"/>
    <w:rsid w:val="00C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26F1-FE52-407B-B35F-1475D8D1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5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27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2017-10-31T07:13:00Z</dcterms:created>
  <dcterms:modified xsi:type="dcterms:W3CDTF">2017-10-31T07:14:00Z</dcterms:modified>
</cp:coreProperties>
</file>