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30" w:rsidRDefault="000719EB" w:rsidP="000719EB">
      <w:pPr>
        <w:tabs>
          <w:tab w:val="left" w:pos="1940"/>
        </w:tabs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 xml:space="preserve">Критерії оцінювання домашньої письмової роботи </w:t>
      </w:r>
    </w:p>
    <w:p w:rsidR="000719EB" w:rsidRPr="000719EB" w:rsidRDefault="000719EB" w:rsidP="00993E09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</w:p>
    <w:p w:rsidR="000719EB" w:rsidRDefault="000719EB" w:rsidP="00993E09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Домашня письмова робота виконується за варіантами, які визначаються </w:t>
      </w:r>
      <w:r w:rsidR="003A616A">
        <w:rPr>
          <w:rFonts w:eastAsia="Calibri"/>
          <w:szCs w:val="22"/>
        </w:rPr>
        <w:t xml:space="preserve">за останньою цифрою у номері </w:t>
      </w:r>
      <w:r w:rsidR="005963F0">
        <w:rPr>
          <w:rFonts w:eastAsia="Calibri"/>
          <w:szCs w:val="22"/>
        </w:rPr>
        <w:t>індивідуального плану</w:t>
      </w:r>
      <w:r w:rsidR="003A616A">
        <w:rPr>
          <w:rFonts w:eastAsia="Calibri"/>
          <w:szCs w:val="22"/>
        </w:rPr>
        <w:t xml:space="preserve"> так: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16"/>
        <w:gridCol w:w="4917"/>
      </w:tblGrid>
      <w:tr w:rsidR="003A616A" w:rsidTr="003A616A">
        <w:tc>
          <w:tcPr>
            <w:tcW w:w="4916" w:type="dxa"/>
          </w:tcPr>
          <w:p w:rsidR="003A616A" w:rsidRDefault="003A616A" w:rsidP="003A616A">
            <w:pPr>
              <w:tabs>
                <w:tab w:val="left" w:pos="1940"/>
              </w:tabs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Цифри</w:t>
            </w:r>
          </w:p>
        </w:tc>
        <w:tc>
          <w:tcPr>
            <w:tcW w:w="4917" w:type="dxa"/>
          </w:tcPr>
          <w:p w:rsidR="003A616A" w:rsidRDefault="003A616A" w:rsidP="003A616A">
            <w:pPr>
              <w:tabs>
                <w:tab w:val="left" w:pos="1940"/>
              </w:tabs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Номер варіанту</w:t>
            </w:r>
          </w:p>
        </w:tc>
      </w:tr>
      <w:tr w:rsidR="003A616A" w:rsidTr="003A616A">
        <w:tc>
          <w:tcPr>
            <w:tcW w:w="4916" w:type="dxa"/>
          </w:tcPr>
          <w:p w:rsidR="003A616A" w:rsidRDefault="003A616A" w:rsidP="00993E09">
            <w:pPr>
              <w:tabs>
                <w:tab w:val="left" w:pos="1940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 та 2</w:t>
            </w:r>
          </w:p>
        </w:tc>
        <w:tc>
          <w:tcPr>
            <w:tcW w:w="4917" w:type="dxa"/>
          </w:tcPr>
          <w:p w:rsidR="003A616A" w:rsidRDefault="003A616A" w:rsidP="00993E09">
            <w:pPr>
              <w:tabs>
                <w:tab w:val="left" w:pos="1940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</w:tr>
      <w:tr w:rsidR="003A616A" w:rsidTr="003A616A">
        <w:tc>
          <w:tcPr>
            <w:tcW w:w="4916" w:type="dxa"/>
          </w:tcPr>
          <w:p w:rsidR="003A616A" w:rsidRDefault="003A616A" w:rsidP="00993E09">
            <w:pPr>
              <w:tabs>
                <w:tab w:val="left" w:pos="1940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 та 4</w:t>
            </w:r>
          </w:p>
        </w:tc>
        <w:tc>
          <w:tcPr>
            <w:tcW w:w="4917" w:type="dxa"/>
          </w:tcPr>
          <w:p w:rsidR="003A616A" w:rsidRDefault="003A616A" w:rsidP="00993E09">
            <w:pPr>
              <w:tabs>
                <w:tab w:val="left" w:pos="1940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</w:t>
            </w:r>
          </w:p>
        </w:tc>
      </w:tr>
      <w:tr w:rsidR="003A616A" w:rsidTr="003A616A">
        <w:tc>
          <w:tcPr>
            <w:tcW w:w="4916" w:type="dxa"/>
          </w:tcPr>
          <w:p w:rsidR="003A616A" w:rsidRDefault="003A616A" w:rsidP="00993E09">
            <w:pPr>
              <w:tabs>
                <w:tab w:val="left" w:pos="1940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 та 6</w:t>
            </w:r>
          </w:p>
        </w:tc>
        <w:tc>
          <w:tcPr>
            <w:tcW w:w="4917" w:type="dxa"/>
          </w:tcPr>
          <w:p w:rsidR="003A616A" w:rsidRDefault="003A616A" w:rsidP="00993E09">
            <w:pPr>
              <w:tabs>
                <w:tab w:val="left" w:pos="1940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</w:t>
            </w:r>
          </w:p>
        </w:tc>
      </w:tr>
      <w:tr w:rsidR="003A616A" w:rsidTr="003A616A">
        <w:tc>
          <w:tcPr>
            <w:tcW w:w="4916" w:type="dxa"/>
          </w:tcPr>
          <w:p w:rsidR="003A616A" w:rsidRDefault="00D93A1B" w:rsidP="00993E09">
            <w:pPr>
              <w:tabs>
                <w:tab w:val="left" w:pos="1940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7</w:t>
            </w:r>
            <w:r w:rsidR="003A616A">
              <w:rPr>
                <w:rFonts w:eastAsia="Calibri"/>
                <w:szCs w:val="22"/>
              </w:rPr>
              <w:t xml:space="preserve"> та </w:t>
            </w:r>
            <w:r>
              <w:rPr>
                <w:rFonts w:eastAsia="Calibri"/>
                <w:szCs w:val="22"/>
              </w:rPr>
              <w:t>8</w:t>
            </w:r>
          </w:p>
        </w:tc>
        <w:tc>
          <w:tcPr>
            <w:tcW w:w="4917" w:type="dxa"/>
          </w:tcPr>
          <w:p w:rsidR="003A616A" w:rsidRDefault="003A616A" w:rsidP="00993E09">
            <w:pPr>
              <w:tabs>
                <w:tab w:val="left" w:pos="1940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</w:t>
            </w:r>
          </w:p>
        </w:tc>
      </w:tr>
      <w:tr w:rsidR="003A616A" w:rsidTr="003A616A">
        <w:tc>
          <w:tcPr>
            <w:tcW w:w="4916" w:type="dxa"/>
          </w:tcPr>
          <w:p w:rsidR="003A616A" w:rsidRDefault="003A616A" w:rsidP="00D93A1B">
            <w:pPr>
              <w:tabs>
                <w:tab w:val="left" w:pos="1940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9</w:t>
            </w:r>
            <w:r w:rsidR="00D93A1B">
              <w:rPr>
                <w:rFonts w:eastAsia="Calibri"/>
                <w:szCs w:val="22"/>
              </w:rPr>
              <w:t xml:space="preserve"> та 0</w:t>
            </w:r>
          </w:p>
        </w:tc>
        <w:tc>
          <w:tcPr>
            <w:tcW w:w="4917" w:type="dxa"/>
          </w:tcPr>
          <w:p w:rsidR="003A616A" w:rsidRDefault="003A616A" w:rsidP="00993E09">
            <w:pPr>
              <w:tabs>
                <w:tab w:val="left" w:pos="1940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</w:t>
            </w:r>
          </w:p>
        </w:tc>
      </w:tr>
    </w:tbl>
    <w:p w:rsidR="003A616A" w:rsidRDefault="003A616A" w:rsidP="00993E09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</w:p>
    <w:p w:rsidR="003A616A" w:rsidRPr="0024060C" w:rsidRDefault="004F7484" w:rsidP="00993E09">
      <w:pPr>
        <w:tabs>
          <w:tab w:val="left" w:pos="1940"/>
        </w:tabs>
        <w:ind w:firstLine="720"/>
        <w:jc w:val="both"/>
        <w:rPr>
          <w:rFonts w:eastAsia="Calibri"/>
          <w:i/>
          <w:szCs w:val="22"/>
          <w:u w:val="single"/>
        </w:rPr>
      </w:pPr>
      <w:r w:rsidRPr="0024060C">
        <w:rPr>
          <w:rFonts w:eastAsia="Calibri"/>
          <w:i/>
          <w:szCs w:val="22"/>
          <w:u w:val="single"/>
        </w:rPr>
        <w:t xml:space="preserve">Завдання 1 та 2 оцінюються </w:t>
      </w:r>
      <w:r w:rsidR="00503CCE">
        <w:rPr>
          <w:rFonts w:eastAsia="Calibri"/>
          <w:i/>
          <w:szCs w:val="22"/>
          <w:u w:val="single"/>
        </w:rPr>
        <w:t xml:space="preserve">максимально </w:t>
      </w:r>
      <w:r w:rsidRPr="0024060C">
        <w:rPr>
          <w:rFonts w:eastAsia="Calibri"/>
          <w:i/>
          <w:szCs w:val="22"/>
          <w:u w:val="single"/>
        </w:rPr>
        <w:t>у 4 бали. Критерії їх оцінювання такі:</w:t>
      </w:r>
    </w:p>
    <w:p w:rsidR="004F7484" w:rsidRDefault="004F7484" w:rsidP="00993E09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4 бали – завдання виконане повністю вірно (всі розрахунки, обчислення</w:t>
      </w:r>
      <w:r w:rsidRPr="004F7484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 xml:space="preserve">є точні, </w:t>
      </w:r>
      <w:r w:rsidR="00885726">
        <w:rPr>
          <w:rFonts w:eastAsia="Calibri"/>
          <w:szCs w:val="22"/>
        </w:rPr>
        <w:t xml:space="preserve">правильно відображені господарські операції в бухгалтерських проведеннях, </w:t>
      </w:r>
      <w:r w:rsidR="00A02232">
        <w:rPr>
          <w:rFonts w:eastAsia="Calibri"/>
          <w:szCs w:val="22"/>
        </w:rPr>
        <w:t>вірно</w:t>
      </w:r>
      <w:r w:rsidR="000E17A7">
        <w:rPr>
          <w:rFonts w:eastAsia="Calibri"/>
          <w:szCs w:val="22"/>
        </w:rPr>
        <w:t xml:space="preserve"> складені</w:t>
      </w:r>
      <w:r>
        <w:rPr>
          <w:rFonts w:eastAsia="Calibri"/>
          <w:szCs w:val="22"/>
        </w:rPr>
        <w:t xml:space="preserve"> облікові регістри);</w:t>
      </w:r>
    </w:p>
    <w:p w:rsidR="004F7484" w:rsidRDefault="004F7484" w:rsidP="004F7484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3 бали </w:t>
      </w:r>
      <w:r w:rsidR="004966FA">
        <w:rPr>
          <w:rFonts w:eastAsia="Calibri"/>
          <w:szCs w:val="22"/>
        </w:rPr>
        <w:t>–</w:t>
      </w:r>
      <w:r>
        <w:rPr>
          <w:rFonts w:eastAsia="Calibri"/>
          <w:szCs w:val="22"/>
        </w:rPr>
        <w:t xml:space="preserve"> завдання виконане вірно, але містить окремі неточності (</w:t>
      </w:r>
      <w:r w:rsidR="00885726">
        <w:rPr>
          <w:rFonts w:eastAsia="Calibri"/>
          <w:szCs w:val="22"/>
        </w:rPr>
        <w:t xml:space="preserve">можуть мати місце арифметичні помилки в </w:t>
      </w:r>
      <w:r>
        <w:rPr>
          <w:rFonts w:eastAsia="Calibri"/>
          <w:szCs w:val="22"/>
        </w:rPr>
        <w:t>розрахунк</w:t>
      </w:r>
      <w:r w:rsidR="00885726">
        <w:rPr>
          <w:rFonts w:eastAsia="Calibri"/>
          <w:szCs w:val="22"/>
        </w:rPr>
        <w:t>ах</w:t>
      </w:r>
      <w:r>
        <w:rPr>
          <w:rFonts w:eastAsia="Calibri"/>
          <w:szCs w:val="22"/>
        </w:rPr>
        <w:t>, обчислення</w:t>
      </w:r>
      <w:r w:rsidR="00885726">
        <w:rPr>
          <w:rFonts w:eastAsia="Calibri"/>
          <w:szCs w:val="22"/>
        </w:rPr>
        <w:t>х</w:t>
      </w:r>
      <w:r>
        <w:rPr>
          <w:rFonts w:eastAsia="Calibri"/>
          <w:szCs w:val="22"/>
        </w:rPr>
        <w:t>);</w:t>
      </w:r>
    </w:p>
    <w:p w:rsidR="007A02B0" w:rsidRDefault="007A02B0" w:rsidP="007A02B0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2 бали – завдання виконане </w:t>
      </w:r>
      <w:r w:rsidR="00BC4764">
        <w:rPr>
          <w:rFonts w:eastAsia="Calibri"/>
          <w:szCs w:val="22"/>
        </w:rPr>
        <w:t xml:space="preserve">в цілому </w:t>
      </w:r>
      <w:r>
        <w:rPr>
          <w:rFonts w:eastAsia="Calibri"/>
          <w:szCs w:val="22"/>
        </w:rPr>
        <w:t xml:space="preserve">вірно, але містить окремі </w:t>
      </w:r>
      <w:r w:rsidR="00BC4764">
        <w:rPr>
          <w:rFonts w:eastAsia="Calibri"/>
          <w:szCs w:val="22"/>
        </w:rPr>
        <w:t>помилкові твердження</w:t>
      </w:r>
      <w:r>
        <w:rPr>
          <w:rFonts w:eastAsia="Calibri"/>
          <w:szCs w:val="22"/>
        </w:rPr>
        <w:t xml:space="preserve"> (можуть мати місце помилки в розрахунках, обчисленнях, в облікових регістрах допущено несуттєві неточності);</w:t>
      </w:r>
    </w:p>
    <w:p w:rsidR="00D836DC" w:rsidRDefault="00D836DC" w:rsidP="00D836DC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1 бал – завдання виконане </w:t>
      </w:r>
      <w:r w:rsidR="00BC4764">
        <w:rPr>
          <w:rFonts w:eastAsia="Calibri"/>
          <w:szCs w:val="22"/>
        </w:rPr>
        <w:t xml:space="preserve">частково </w:t>
      </w:r>
      <w:r>
        <w:rPr>
          <w:rFonts w:eastAsia="Calibri"/>
          <w:szCs w:val="22"/>
        </w:rPr>
        <w:t>вірно</w:t>
      </w:r>
      <w:r w:rsidR="00BC4764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 xml:space="preserve">(можуть мати місце арифметичні помилки в розрахунках, </w:t>
      </w:r>
      <w:r w:rsidR="00BD34A3">
        <w:rPr>
          <w:rFonts w:eastAsia="Calibri"/>
          <w:szCs w:val="22"/>
        </w:rPr>
        <w:t>обчисленнях, при відображені господарських операцій в бухгалтерських проведеннях</w:t>
      </w:r>
      <w:r>
        <w:rPr>
          <w:rFonts w:eastAsia="Calibri"/>
          <w:szCs w:val="22"/>
        </w:rPr>
        <w:t xml:space="preserve">, </w:t>
      </w:r>
      <w:r w:rsidR="00BD34A3">
        <w:rPr>
          <w:rFonts w:eastAsia="Calibri"/>
          <w:szCs w:val="22"/>
        </w:rPr>
        <w:t xml:space="preserve">хоча б один кореспондуючий рахунок визначено вірно, </w:t>
      </w:r>
      <w:r>
        <w:rPr>
          <w:rFonts w:eastAsia="Calibri"/>
          <w:szCs w:val="22"/>
        </w:rPr>
        <w:t>в облікових регістрах допущено несуттєві неточності);</w:t>
      </w:r>
    </w:p>
    <w:p w:rsidR="008401A5" w:rsidRDefault="008401A5" w:rsidP="008401A5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0 балів – завдання виконане не вірно (можуть мати місце </w:t>
      </w:r>
      <w:r w:rsidR="007771FE">
        <w:rPr>
          <w:rFonts w:eastAsia="Calibri"/>
          <w:szCs w:val="22"/>
        </w:rPr>
        <w:t xml:space="preserve">грубі </w:t>
      </w:r>
      <w:r>
        <w:rPr>
          <w:rFonts w:eastAsia="Calibri"/>
          <w:szCs w:val="22"/>
        </w:rPr>
        <w:t xml:space="preserve">помилки в розрахунках, обчисленнях, при відображені господарських операцій в бухгалтерських проведеннях, </w:t>
      </w:r>
      <w:r w:rsidR="00E830B4">
        <w:rPr>
          <w:rFonts w:eastAsia="Calibri"/>
          <w:szCs w:val="22"/>
        </w:rPr>
        <w:t>кореспондуючі</w:t>
      </w:r>
      <w:r>
        <w:rPr>
          <w:rFonts w:eastAsia="Calibri"/>
          <w:szCs w:val="22"/>
        </w:rPr>
        <w:t xml:space="preserve"> рахунк</w:t>
      </w:r>
      <w:r w:rsidR="00E830B4">
        <w:rPr>
          <w:rFonts w:eastAsia="Calibri"/>
          <w:szCs w:val="22"/>
        </w:rPr>
        <w:t>и</w:t>
      </w:r>
      <w:r>
        <w:rPr>
          <w:rFonts w:eastAsia="Calibri"/>
          <w:szCs w:val="22"/>
        </w:rPr>
        <w:t xml:space="preserve"> визначено </w:t>
      </w:r>
      <w:r w:rsidR="00E830B4">
        <w:rPr>
          <w:rFonts w:eastAsia="Calibri"/>
          <w:szCs w:val="22"/>
        </w:rPr>
        <w:t>не</w:t>
      </w:r>
      <w:r>
        <w:rPr>
          <w:rFonts w:eastAsia="Calibri"/>
          <w:szCs w:val="22"/>
        </w:rPr>
        <w:t xml:space="preserve">вірно, в облікових регістрах допущено </w:t>
      </w:r>
      <w:r w:rsidR="00E830B4">
        <w:rPr>
          <w:rFonts w:eastAsia="Calibri"/>
          <w:szCs w:val="22"/>
        </w:rPr>
        <w:t>суттєві</w:t>
      </w:r>
      <w:r>
        <w:rPr>
          <w:rFonts w:eastAsia="Calibri"/>
          <w:szCs w:val="22"/>
        </w:rPr>
        <w:t xml:space="preserve"> </w:t>
      </w:r>
      <w:r w:rsidR="00E830B4">
        <w:rPr>
          <w:rFonts w:eastAsia="Calibri"/>
          <w:szCs w:val="22"/>
        </w:rPr>
        <w:t>помилки</w:t>
      </w:r>
      <w:r>
        <w:rPr>
          <w:rFonts w:eastAsia="Calibri"/>
          <w:szCs w:val="22"/>
        </w:rPr>
        <w:t>), або не виконане взагалі;</w:t>
      </w:r>
    </w:p>
    <w:p w:rsidR="004F7484" w:rsidRPr="00C901D9" w:rsidRDefault="00C901D9" w:rsidP="00993E09">
      <w:pPr>
        <w:tabs>
          <w:tab w:val="left" w:pos="1940"/>
        </w:tabs>
        <w:ind w:firstLine="720"/>
        <w:jc w:val="both"/>
        <w:rPr>
          <w:rFonts w:eastAsia="Calibri"/>
          <w:b/>
          <w:szCs w:val="22"/>
        </w:rPr>
      </w:pPr>
      <w:r w:rsidRPr="00C901D9">
        <w:rPr>
          <w:rFonts w:eastAsia="Calibri"/>
          <w:b/>
          <w:szCs w:val="22"/>
        </w:rPr>
        <w:t>Увага! Завдання 1 є спільним для всіх студентів.</w:t>
      </w:r>
    </w:p>
    <w:p w:rsidR="005963F0" w:rsidRPr="00EC36A0" w:rsidRDefault="00503CCE" w:rsidP="00503CCE">
      <w:pPr>
        <w:tabs>
          <w:tab w:val="left" w:pos="1940"/>
        </w:tabs>
        <w:ind w:firstLine="720"/>
        <w:jc w:val="both"/>
        <w:rPr>
          <w:rFonts w:eastAsia="Calibri"/>
          <w:b/>
          <w:szCs w:val="22"/>
        </w:rPr>
      </w:pPr>
      <w:bookmarkStart w:id="0" w:name="_GoBack"/>
      <w:r w:rsidRPr="00EC36A0">
        <w:rPr>
          <w:rFonts w:eastAsia="Calibri"/>
          <w:b/>
          <w:szCs w:val="22"/>
        </w:rPr>
        <w:t xml:space="preserve">Завдання 3 та 4 </w:t>
      </w:r>
      <w:r w:rsidR="005963F0" w:rsidRPr="00EC36A0">
        <w:rPr>
          <w:rFonts w:eastAsia="Calibri"/>
          <w:b/>
          <w:szCs w:val="22"/>
        </w:rPr>
        <w:t>виконуються відповідно до варіантів. Наприклад якщо у студента остання цифра у номері індивідуального плану 1 або 2, він виконує варіант1 у</w:t>
      </w:r>
      <w:r w:rsidR="005963F0" w:rsidRPr="00EC36A0">
        <w:rPr>
          <w:rFonts w:eastAsia="Calibri"/>
          <w:b/>
          <w:szCs w:val="22"/>
        </w:rPr>
        <w:t xml:space="preserve"> </w:t>
      </w:r>
      <w:r w:rsidR="005963F0" w:rsidRPr="00EC36A0">
        <w:rPr>
          <w:rFonts w:eastAsia="Calibri"/>
          <w:b/>
          <w:szCs w:val="22"/>
        </w:rPr>
        <w:t>завданні 3 (1 тест) та варіант 1 у завданні 4 (1 тест)</w:t>
      </w:r>
    </w:p>
    <w:bookmarkEnd w:id="0"/>
    <w:p w:rsidR="00503CCE" w:rsidRPr="0024060C" w:rsidRDefault="005963F0" w:rsidP="00503CCE">
      <w:pPr>
        <w:tabs>
          <w:tab w:val="left" w:pos="1940"/>
        </w:tabs>
        <w:ind w:firstLine="720"/>
        <w:jc w:val="both"/>
        <w:rPr>
          <w:rFonts w:eastAsia="Calibri"/>
          <w:i/>
          <w:szCs w:val="22"/>
          <w:u w:val="single"/>
        </w:rPr>
      </w:pPr>
      <w:r>
        <w:rPr>
          <w:rFonts w:eastAsia="Calibri"/>
          <w:i/>
          <w:szCs w:val="22"/>
          <w:u w:val="single"/>
        </w:rPr>
        <w:t xml:space="preserve">Завдання 3 та завдання 4 </w:t>
      </w:r>
      <w:r w:rsidR="00F811F4">
        <w:rPr>
          <w:rFonts w:eastAsia="Calibri"/>
          <w:i/>
          <w:szCs w:val="22"/>
          <w:u w:val="single"/>
        </w:rPr>
        <w:t xml:space="preserve">є </w:t>
      </w:r>
      <w:r w:rsidR="00503CCE">
        <w:rPr>
          <w:rFonts w:eastAsia="Calibri"/>
          <w:i/>
          <w:szCs w:val="22"/>
          <w:u w:val="single"/>
        </w:rPr>
        <w:t>оцінюються максимально у 1</w:t>
      </w:r>
      <w:r w:rsidR="00503CCE" w:rsidRPr="0024060C">
        <w:rPr>
          <w:rFonts w:eastAsia="Calibri"/>
          <w:i/>
          <w:szCs w:val="22"/>
          <w:u w:val="single"/>
        </w:rPr>
        <w:t xml:space="preserve"> бал</w:t>
      </w:r>
      <w:r>
        <w:rPr>
          <w:rFonts w:eastAsia="Calibri"/>
          <w:i/>
          <w:szCs w:val="22"/>
          <w:u w:val="single"/>
        </w:rPr>
        <w:t xml:space="preserve"> кожне</w:t>
      </w:r>
      <w:r w:rsidR="00503CCE" w:rsidRPr="0024060C">
        <w:rPr>
          <w:rFonts w:eastAsia="Calibri"/>
          <w:i/>
          <w:szCs w:val="22"/>
          <w:u w:val="single"/>
        </w:rPr>
        <w:t>. Критерії їх оцінювання такі:</w:t>
      </w:r>
    </w:p>
    <w:p w:rsidR="000719EB" w:rsidRDefault="00503CCE" w:rsidP="00993E09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1 бал – обраний варіант відповіді на тестове завдання є вірним;</w:t>
      </w:r>
    </w:p>
    <w:p w:rsidR="00503CCE" w:rsidRPr="000719EB" w:rsidRDefault="00503CCE" w:rsidP="00993E09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0 балів – обраний варіант відповіді на тестове завдання не є вірним.</w:t>
      </w:r>
    </w:p>
    <w:p w:rsidR="000719EB" w:rsidRPr="000719EB" w:rsidRDefault="000719EB" w:rsidP="00993E09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</w:p>
    <w:p w:rsidR="000719EB" w:rsidRPr="000719EB" w:rsidRDefault="00A11B90" w:rsidP="00993E09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Домашня письмова робота виконується або на аркушах формату А4 або в учнівському зошиті</w:t>
      </w:r>
      <w:r w:rsidR="00593927">
        <w:rPr>
          <w:rFonts w:eastAsia="Calibri"/>
          <w:szCs w:val="22"/>
        </w:rPr>
        <w:t xml:space="preserve"> в клітинку</w:t>
      </w:r>
      <w:r>
        <w:rPr>
          <w:rFonts w:eastAsia="Calibri"/>
          <w:szCs w:val="22"/>
        </w:rPr>
        <w:t>.</w:t>
      </w:r>
    </w:p>
    <w:p w:rsidR="000719EB" w:rsidRDefault="000719EB" w:rsidP="00993E09">
      <w:pPr>
        <w:tabs>
          <w:tab w:val="left" w:pos="1940"/>
        </w:tabs>
        <w:ind w:firstLine="720"/>
        <w:jc w:val="both"/>
        <w:rPr>
          <w:rFonts w:eastAsia="Calibri"/>
          <w:b/>
          <w:szCs w:val="22"/>
        </w:rPr>
      </w:pPr>
    </w:p>
    <w:p w:rsidR="00A11B90" w:rsidRDefault="00A11B90" w:rsidP="00993E09">
      <w:pPr>
        <w:tabs>
          <w:tab w:val="left" w:pos="1940"/>
        </w:tabs>
        <w:ind w:firstLine="720"/>
        <w:jc w:val="both"/>
        <w:rPr>
          <w:rFonts w:eastAsia="Calibri"/>
          <w:b/>
          <w:szCs w:val="22"/>
        </w:rPr>
        <w:sectPr w:rsidR="00A11B90" w:rsidSect="00951CD9">
          <w:headerReference w:type="default" r:id="rId8"/>
          <w:headerReference w:type="first" r:id="rId9"/>
          <w:pgSz w:w="11907" w:h="16840" w:code="9"/>
          <w:pgMar w:top="993" w:right="850" w:bottom="1276" w:left="1440" w:header="720" w:footer="720" w:gutter="0"/>
          <w:pgNumType w:start="1"/>
          <w:cols w:space="708"/>
          <w:noEndnote/>
          <w:titlePg/>
          <w:docGrid w:linePitch="381"/>
        </w:sectPr>
      </w:pPr>
    </w:p>
    <w:p w:rsidR="00005DC3" w:rsidRDefault="00005DC3" w:rsidP="00005DC3">
      <w:pPr>
        <w:tabs>
          <w:tab w:val="left" w:pos="1940"/>
        </w:tabs>
        <w:jc w:val="right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lastRenderedPageBreak/>
        <w:t>Зразок титульної сторінки</w:t>
      </w:r>
    </w:p>
    <w:p w:rsidR="00CF4279" w:rsidRDefault="00CF4279" w:rsidP="004B45FF">
      <w:pPr>
        <w:tabs>
          <w:tab w:val="left" w:pos="1940"/>
        </w:tabs>
        <w:jc w:val="center"/>
        <w:rPr>
          <w:rFonts w:eastAsia="Calibri"/>
          <w:b/>
          <w:szCs w:val="22"/>
        </w:rPr>
      </w:pPr>
    </w:p>
    <w:p w:rsidR="002244D5" w:rsidRDefault="004B45FF" w:rsidP="004B45FF">
      <w:pPr>
        <w:tabs>
          <w:tab w:val="left" w:pos="1940"/>
        </w:tabs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МІНІСТЕРСТВО ОСВІТИ І НАУКИ УКРАЇНИ</w:t>
      </w:r>
    </w:p>
    <w:p w:rsidR="004B45FF" w:rsidRDefault="004B45FF" w:rsidP="004B45FF">
      <w:pPr>
        <w:tabs>
          <w:tab w:val="left" w:pos="1940"/>
        </w:tabs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ДВНЗ «КИЇВСЬКИЙ НАЦІОНАЛЬНИЙ ЕКОНОМІЧНИЙ УНІВЕРСИТЕТ ІМЕНІ ВАДИМА ГЕТЬМАНА</w:t>
      </w:r>
    </w:p>
    <w:p w:rsidR="004B45FF" w:rsidRDefault="004B45FF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4B45FF" w:rsidRDefault="00EA08A9" w:rsidP="00EA08A9">
      <w:pPr>
        <w:tabs>
          <w:tab w:val="left" w:pos="1940"/>
        </w:tabs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Кафедра обліку в кредитних і бюджетних установах та економічного аналізу</w:t>
      </w:r>
    </w:p>
    <w:p w:rsidR="004B45FF" w:rsidRDefault="004B45FF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4B45FF" w:rsidRDefault="004B45FF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EA08A9" w:rsidRDefault="00EA08A9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EA08A9" w:rsidRDefault="00EA08A9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EA08A9" w:rsidRDefault="00EA08A9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EA08A9" w:rsidRDefault="00EA08A9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EA08A9" w:rsidRDefault="00EA08A9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EA08A9" w:rsidRPr="00D24383" w:rsidRDefault="00D24383" w:rsidP="00D24383">
      <w:pPr>
        <w:tabs>
          <w:tab w:val="left" w:pos="1940"/>
        </w:tabs>
        <w:jc w:val="center"/>
        <w:rPr>
          <w:rFonts w:eastAsia="Calibri"/>
          <w:b/>
        </w:rPr>
      </w:pPr>
      <w:r w:rsidRPr="00D24383">
        <w:rPr>
          <w:b/>
        </w:rPr>
        <w:t>ДОМАШНЯ ПИСЬМОВА РОБОТА</w:t>
      </w:r>
    </w:p>
    <w:p w:rsidR="00EA08A9" w:rsidRDefault="00D24383" w:rsidP="00D24383">
      <w:pPr>
        <w:tabs>
          <w:tab w:val="left" w:pos="1940"/>
        </w:tabs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з науки «Облік у бюджетних установах»</w:t>
      </w:r>
    </w:p>
    <w:p w:rsidR="00EA08A9" w:rsidRDefault="00EA08A9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EA08A9" w:rsidRDefault="00EA08A9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D24383" w:rsidRDefault="00D24383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D24383" w:rsidRDefault="00D24383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D24383" w:rsidRDefault="00D24383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D24383" w:rsidRDefault="00D24383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D24383" w:rsidRDefault="00D24383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D24383" w:rsidRDefault="00D24383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D24383" w:rsidRDefault="00D24383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D24383" w:rsidRPr="004904AE" w:rsidRDefault="004904AE" w:rsidP="004904AE">
      <w:pPr>
        <w:tabs>
          <w:tab w:val="left" w:pos="1940"/>
        </w:tabs>
        <w:ind w:left="4536"/>
        <w:jc w:val="both"/>
        <w:rPr>
          <w:rFonts w:eastAsia="Calibri"/>
          <w:szCs w:val="22"/>
        </w:rPr>
      </w:pPr>
      <w:r w:rsidRPr="004904AE">
        <w:rPr>
          <w:rFonts w:eastAsia="Calibri"/>
          <w:szCs w:val="22"/>
        </w:rPr>
        <w:t xml:space="preserve">Студента _____ курсу ОЕФ, спец. 6509 «Облік і аудит», ______ групи </w:t>
      </w:r>
    </w:p>
    <w:p w:rsidR="004904AE" w:rsidRPr="004904AE" w:rsidRDefault="004904AE" w:rsidP="004904AE">
      <w:pPr>
        <w:tabs>
          <w:tab w:val="left" w:pos="1940"/>
        </w:tabs>
        <w:ind w:left="4536"/>
        <w:jc w:val="both"/>
        <w:rPr>
          <w:rFonts w:eastAsia="Calibri"/>
          <w:szCs w:val="22"/>
        </w:rPr>
      </w:pPr>
    </w:p>
    <w:p w:rsidR="004904AE" w:rsidRPr="004904AE" w:rsidRDefault="004904AE" w:rsidP="004904AE">
      <w:pPr>
        <w:tabs>
          <w:tab w:val="left" w:pos="1940"/>
        </w:tabs>
        <w:ind w:left="4536"/>
        <w:jc w:val="both"/>
        <w:rPr>
          <w:rFonts w:eastAsia="Calibri"/>
          <w:szCs w:val="22"/>
        </w:rPr>
      </w:pPr>
      <w:r w:rsidRPr="004904AE">
        <w:rPr>
          <w:rFonts w:eastAsia="Calibri"/>
          <w:szCs w:val="22"/>
        </w:rPr>
        <w:t>___________________________________</w:t>
      </w:r>
    </w:p>
    <w:p w:rsidR="00D24383" w:rsidRPr="004904AE" w:rsidRDefault="004904AE" w:rsidP="004904AE">
      <w:pPr>
        <w:tabs>
          <w:tab w:val="left" w:pos="1940"/>
        </w:tabs>
        <w:ind w:left="4536"/>
        <w:jc w:val="center"/>
        <w:rPr>
          <w:rFonts w:eastAsia="Calibri"/>
          <w:szCs w:val="22"/>
        </w:rPr>
      </w:pPr>
      <w:r w:rsidRPr="004904AE">
        <w:rPr>
          <w:rFonts w:eastAsia="Calibri"/>
          <w:szCs w:val="22"/>
        </w:rPr>
        <w:t>(прізвище, ім’я та по-батькові)</w:t>
      </w:r>
    </w:p>
    <w:p w:rsidR="000719EB" w:rsidRDefault="000719EB" w:rsidP="004904AE">
      <w:pPr>
        <w:tabs>
          <w:tab w:val="left" w:pos="1940"/>
        </w:tabs>
        <w:ind w:left="453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Залікова книжка № __________________</w:t>
      </w:r>
    </w:p>
    <w:p w:rsidR="00D24383" w:rsidRPr="004904AE" w:rsidRDefault="004904AE" w:rsidP="004904AE">
      <w:pPr>
        <w:tabs>
          <w:tab w:val="left" w:pos="1940"/>
        </w:tabs>
        <w:ind w:left="4536"/>
        <w:jc w:val="both"/>
        <w:rPr>
          <w:rFonts w:eastAsia="Calibri"/>
          <w:szCs w:val="22"/>
        </w:rPr>
      </w:pPr>
      <w:r w:rsidRPr="004904AE">
        <w:rPr>
          <w:rFonts w:eastAsia="Calibri"/>
          <w:szCs w:val="22"/>
        </w:rPr>
        <w:t>Перевірив</w:t>
      </w:r>
    </w:p>
    <w:p w:rsidR="004904AE" w:rsidRPr="004904AE" w:rsidRDefault="004904AE" w:rsidP="004904AE">
      <w:pPr>
        <w:tabs>
          <w:tab w:val="left" w:pos="1940"/>
        </w:tabs>
        <w:ind w:left="4536"/>
        <w:jc w:val="both"/>
        <w:rPr>
          <w:rFonts w:eastAsia="Calibri"/>
          <w:szCs w:val="22"/>
        </w:rPr>
      </w:pPr>
      <w:r w:rsidRPr="004904AE">
        <w:rPr>
          <w:rFonts w:eastAsia="Calibri"/>
          <w:szCs w:val="22"/>
        </w:rPr>
        <w:t>___________________________________</w:t>
      </w:r>
    </w:p>
    <w:p w:rsidR="004904AE" w:rsidRPr="004904AE" w:rsidRDefault="004904AE" w:rsidP="004904AE">
      <w:pPr>
        <w:tabs>
          <w:tab w:val="left" w:pos="1940"/>
        </w:tabs>
        <w:ind w:left="4536"/>
        <w:jc w:val="center"/>
        <w:rPr>
          <w:rFonts w:eastAsia="Calibri"/>
          <w:szCs w:val="22"/>
        </w:rPr>
      </w:pPr>
      <w:r w:rsidRPr="004904AE">
        <w:rPr>
          <w:rFonts w:eastAsia="Calibri"/>
          <w:szCs w:val="22"/>
        </w:rPr>
        <w:t>(прізвище, ім’я та по-батькові)</w:t>
      </w:r>
    </w:p>
    <w:p w:rsidR="004904AE" w:rsidRPr="004904AE" w:rsidRDefault="004904AE" w:rsidP="004904AE">
      <w:pPr>
        <w:tabs>
          <w:tab w:val="left" w:pos="1940"/>
        </w:tabs>
        <w:ind w:left="4536"/>
        <w:jc w:val="both"/>
        <w:rPr>
          <w:rFonts w:eastAsia="Calibri"/>
          <w:szCs w:val="22"/>
        </w:rPr>
      </w:pPr>
    </w:p>
    <w:p w:rsidR="00D24383" w:rsidRPr="004904AE" w:rsidRDefault="00D24383" w:rsidP="004B45FF">
      <w:pPr>
        <w:tabs>
          <w:tab w:val="left" w:pos="1940"/>
        </w:tabs>
        <w:jc w:val="both"/>
        <w:rPr>
          <w:rFonts w:eastAsia="Calibri"/>
          <w:szCs w:val="22"/>
        </w:rPr>
      </w:pPr>
    </w:p>
    <w:p w:rsidR="00D24383" w:rsidRDefault="00D24383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D24383" w:rsidRDefault="00D24383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D24383" w:rsidRDefault="00D24383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4904AE" w:rsidRDefault="004904AE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4904AE" w:rsidRDefault="004904AE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4904AE" w:rsidRDefault="004904AE" w:rsidP="004B45FF">
      <w:pPr>
        <w:tabs>
          <w:tab w:val="left" w:pos="1940"/>
        </w:tabs>
        <w:jc w:val="both"/>
        <w:rPr>
          <w:rFonts w:eastAsia="Calibri"/>
          <w:b/>
          <w:szCs w:val="22"/>
        </w:rPr>
      </w:pPr>
    </w:p>
    <w:p w:rsidR="004904AE" w:rsidRDefault="004904AE" w:rsidP="004904AE">
      <w:pPr>
        <w:tabs>
          <w:tab w:val="left" w:pos="1940"/>
        </w:tabs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Київ, 20___</w:t>
      </w:r>
    </w:p>
    <w:p w:rsidR="00CA04C8" w:rsidRDefault="00CE5CB2" w:rsidP="004413DE">
      <w:pPr>
        <w:tabs>
          <w:tab w:val="left" w:pos="1940"/>
        </w:tabs>
        <w:ind w:firstLine="720"/>
        <w:jc w:val="both"/>
        <w:rPr>
          <w:rFonts w:eastAsia="Calibri"/>
          <w:b/>
          <w:szCs w:val="22"/>
        </w:rPr>
      </w:pPr>
      <w:r w:rsidRPr="002023DE">
        <w:rPr>
          <w:rFonts w:eastAsia="Calibri"/>
          <w:b/>
          <w:szCs w:val="22"/>
        </w:rPr>
        <w:lastRenderedPageBreak/>
        <w:t xml:space="preserve">Завдання </w:t>
      </w:r>
      <w:r w:rsidR="00CA04C8">
        <w:rPr>
          <w:rFonts w:eastAsia="Calibri"/>
          <w:b/>
          <w:szCs w:val="22"/>
        </w:rPr>
        <w:t>1</w:t>
      </w:r>
      <w:r w:rsidRPr="002023DE">
        <w:rPr>
          <w:rFonts w:eastAsia="Calibri"/>
          <w:b/>
          <w:szCs w:val="22"/>
        </w:rPr>
        <w:t>.</w:t>
      </w:r>
    </w:p>
    <w:p w:rsidR="00932771" w:rsidRPr="00D34A12" w:rsidRDefault="00932771" w:rsidP="00932771">
      <w:pPr>
        <w:ind w:firstLine="709"/>
        <w:jc w:val="both"/>
        <w:rPr>
          <w:rFonts w:eastAsia="Times New Roman"/>
          <w:lang w:eastAsia="ru-RU"/>
        </w:rPr>
      </w:pPr>
      <w:r w:rsidRPr="00D34A12">
        <w:rPr>
          <w:rFonts w:eastAsia="Times New Roman"/>
          <w:lang w:eastAsia="ru-RU"/>
        </w:rPr>
        <w:t xml:space="preserve">Відобразити </w:t>
      </w:r>
      <w:r w:rsidR="001E6957" w:rsidRPr="00D34A12">
        <w:rPr>
          <w:rFonts w:eastAsia="Times New Roman"/>
          <w:lang w:eastAsia="ru-RU"/>
        </w:rPr>
        <w:t xml:space="preserve">в Журналі господарських операцій </w:t>
      </w:r>
      <w:r w:rsidRPr="00D34A12">
        <w:rPr>
          <w:rFonts w:eastAsia="Times New Roman"/>
          <w:lang w:eastAsia="ru-RU"/>
        </w:rPr>
        <w:t xml:space="preserve">в кореспонденції субрахунків бухгалтерського обліку операції за </w:t>
      </w:r>
      <w:r w:rsidR="00FB60BB" w:rsidRPr="00D34A12">
        <w:rPr>
          <w:rFonts w:eastAsia="Times New Roman"/>
          <w:lang w:eastAsia="ru-RU"/>
        </w:rPr>
        <w:t>грудень</w:t>
      </w:r>
      <w:r w:rsidRPr="00D34A12">
        <w:rPr>
          <w:rFonts w:eastAsia="Times New Roman"/>
          <w:lang w:eastAsia="ru-RU"/>
        </w:rPr>
        <w:t xml:space="preserve"> </w:t>
      </w:r>
      <w:r w:rsidR="00D66495">
        <w:rPr>
          <w:rFonts w:eastAsia="Times New Roman"/>
          <w:lang w:eastAsia="ru-RU"/>
        </w:rPr>
        <w:t>поточного</w:t>
      </w:r>
      <w:r w:rsidRPr="00D34A12">
        <w:rPr>
          <w:rFonts w:eastAsia="Times New Roman"/>
          <w:lang w:eastAsia="ru-RU"/>
        </w:rPr>
        <w:t xml:space="preserve"> року:</w:t>
      </w:r>
    </w:p>
    <w:p w:rsidR="00D34F52" w:rsidRPr="00D34A12" w:rsidRDefault="00D34F52" w:rsidP="00D34F52">
      <w:pPr>
        <w:pStyle w:val="a7"/>
        <w:numPr>
          <w:ilvl w:val="0"/>
          <w:numId w:val="13"/>
        </w:numPr>
        <w:ind w:left="0" w:firstLine="1069"/>
        <w:jc w:val="both"/>
        <w:rPr>
          <w:rFonts w:eastAsia="Times New Roman"/>
          <w:lang w:eastAsia="ru-RU"/>
        </w:rPr>
      </w:pPr>
      <w:r w:rsidRPr="00D34A12">
        <w:rPr>
          <w:rFonts w:eastAsia="Times New Roman"/>
          <w:lang w:eastAsia="ru-RU"/>
        </w:rPr>
        <w:t>10.1</w:t>
      </w:r>
      <w:r w:rsidR="00E91DA3">
        <w:rPr>
          <w:rFonts w:eastAsia="Times New Roman"/>
          <w:lang w:val="ru-RU" w:eastAsia="ru-RU"/>
        </w:rPr>
        <w:t>2</w:t>
      </w:r>
      <w:r w:rsidRPr="00D34A12">
        <w:rPr>
          <w:rFonts w:eastAsia="Times New Roman"/>
          <w:lang w:eastAsia="ru-RU"/>
        </w:rPr>
        <w:t xml:space="preserve"> Нараховано плату за комунальні послуги та енергоносії за рахунок коштів Державного бюджету 3276,45 грн. (М/о № </w:t>
      </w:r>
      <w:r w:rsidR="001C7B9F">
        <w:rPr>
          <w:rFonts w:eastAsia="Times New Roman"/>
          <w:lang w:val="ru-RU" w:eastAsia="ru-RU"/>
        </w:rPr>
        <w:t>___</w:t>
      </w:r>
      <w:r w:rsidR="001C7B9F" w:rsidRPr="001C7B9F">
        <w:rPr>
          <w:rFonts w:eastAsia="Times New Roman"/>
          <w:u w:val="single"/>
          <w:lang w:val="ru-RU" w:eastAsia="ru-RU"/>
        </w:rPr>
        <w:t>?</w:t>
      </w:r>
      <w:r w:rsidR="001C7B9F">
        <w:rPr>
          <w:rFonts w:eastAsia="Times New Roman"/>
          <w:lang w:val="ru-RU" w:eastAsia="ru-RU"/>
        </w:rPr>
        <w:t>__</w:t>
      </w:r>
      <w:r w:rsidRPr="00D34A12">
        <w:rPr>
          <w:rFonts w:eastAsia="Times New Roman"/>
          <w:lang w:eastAsia="ru-RU"/>
        </w:rPr>
        <w:t>), в тому числі оплата теплопостачання 491,47 грн., оплата водопостачання і водовідведення 655,29 грн.; оплата електроенергії 2129,69</w:t>
      </w:r>
      <w:r w:rsidR="00A67D6A" w:rsidRPr="00D34A12">
        <w:rPr>
          <w:rFonts w:eastAsia="Times New Roman"/>
          <w:lang w:eastAsia="ru-RU"/>
        </w:rPr>
        <w:t>;</w:t>
      </w:r>
    </w:p>
    <w:p w:rsidR="00516014" w:rsidRPr="00D34A12" w:rsidRDefault="00A67D6A" w:rsidP="00516014">
      <w:pPr>
        <w:pStyle w:val="a7"/>
        <w:numPr>
          <w:ilvl w:val="0"/>
          <w:numId w:val="13"/>
        </w:numPr>
        <w:ind w:left="0" w:firstLine="1069"/>
        <w:jc w:val="both"/>
        <w:rPr>
          <w:rFonts w:eastAsia="Times New Roman"/>
          <w:lang w:eastAsia="ru-RU"/>
        </w:rPr>
      </w:pPr>
      <w:r w:rsidRPr="00D34A12">
        <w:rPr>
          <w:rFonts w:eastAsia="Times New Roman"/>
          <w:lang w:eastAsia="ru-RU"/>
        </w:rPr>
        <w:t>12.</w:t>
      </w:r>
      <w:r w:rsidR="00516014" w:rsidRPr="00D34A12">
        <w:rPr>
          <w:rFonts w:eastAsia="Times New Roman"/>
          <w:lang w:eastAsia="ru-RU"/>
        </w:rPr>
        <w:t>1</w:t>
      </w:r>
      <w:r w:rsidR="00E91DA3">
        <w:rPr>
          <w:rFonts w:eastAsia="Times New Roman"/>
          <w:lang w:val="ru-RU" w:eastAsia="ru-RU"/>
        </w:rPr>
        <w:t>2</w:t>
      </w:r>
      <w:r w:rsidR="00516014" w:rsidRPr="00D34A12">
        <w:rPr>
          <w:rFonts w:eastAsia="Times New Roman"/>
          <w:lang w:eastAsia="ru-RU"/>
        </w:rPr>
        <w:t xml:space="preserve"> Нараховано заробітну плату працівникам за рахунок коштів загального фонду Державного бюджету 10456,18 грн. (М/о № </w:t>
      </w:r>
      <w:r w:rsidR="001C7B9F">
        <w:rPr>
          <w:rFonts w:eastAsia="Times New Roman"/>
          <w:lang w:val="ru-RU" w:eastAsia="ru-RU"/>
        </w:rPr>
        <w:t>___</w:t>
      </w:r>
      <w:r w:rsidR="001C7B9F" w:rsidRPr="001C7B9F">
        <w:rPr>
          <w:rFonts w:eastAsia="Times New Roman"/>
          <w:u w:val="single"/>
          <w:lang w:val="ru-RU" w:eastAsia="ru-RU"/>
        </w:rPr>
        <w:t>?</w:t>
      </w:r>
      <w:r w:rsidR="001C7B9F">
        <w:rPr>
          <w:rFonts w:eastAsia="Times New Roman"/>
          <w:lang w:val="ru-RU" w:eastAsia="ru-RU"/>
        </w:rPr>
        <w:t>__</w:t>
      </w:r>
      <w:r w:rsidR="00516014" w:rsidRPr="00D34A12">
        <w:rPr>
          <w:rFonts w:eastAsia="Times New Roman"/>
          <w:lang w:eastAsia="ru-RU"/>
        </w:rPr>
        <w:t>);</w:t>
      </w:r>
    </w:p>
    <w:p w:rsidR="00516014" w:rsidRPr="00D34A12" w:rsidRDefault="00516014" w:rsidP="00516014">
      <w:pPr>
        <w:pStyle w:val="a7"/>
        <w:numPr>
          <w:ilvl w:val="0"/>
          <w:numId w:val="13"/>
        </w:numPr>
        <w:ind w:left="0" w:firstLine="1069"/>
        <w:jc w:val="both"/>
        <w:rPr>
          <w:rFonts w:eastAsia="Times New Roman"/>
          <w:lang w:eastAsia="ru-RU"/>
        </w:rPr>
      </w:pPr>
      <w:r w:rsidRPr="00D34A12">
        <w:rPr>
          <w:rFonts w:eastAsia="Times New Roman"/>
          <w:lang w:eastAsia="ru-RU"/>
        </w:rPr>
        <w:t>12.1</w:t>
      </w:r>
      <w:r w:rsidR="00E91DA3">
        <w:rPr>
          <w:rFonts w:eastAsia="Times New Roman"/>
          <w:lang w:val="ru-RU" w:eastAsia="ru-RU"/>
        </w:rPr>
        <w:t>2</w:t>
      </w:r>
      <w:r w:rsidRPr="00D34A12">
        <w:rPr>
          <w:rFonts w:eastAsia="Times New Roman"/>
          <w:lang w:eastAsia="ru-RU"/>
        </w:rPr>
        <w:t xml:space="preserve"> Нараховано ЄСВ на фонд оплати праці 3564,37 грн. (М/о № </w:t>
      </w:r>
      <w:r w:rsidR="008F4924">
        <w:rPr>
          <w:rFonts w:eastAsia="Times New Roman"/>
          <w:lang w:val="ru-RU" w:eastAsia="ru-RU"/>
        </w:rPr>
        <w:t>___</w:t>
      </w:r>
      <w:r w:rsidR="008F4924" w:rsidRPr="008F4924">
        <w:rPr>
          <w:rFonts w:eastAsia="Times New Roman"/>
          <w:u w:val="single"/>
          <w:lang w:val="ru-RU" w:eastAsia="ru-RU"/>
        </w:rPr>
        <w:t>?</w:t>
      </w:r>
      <w:r w:rsidR="008F4924">
        <w:rPr>
          <w:rFonts w:eastAsia="Times New Roman"/>
          <w:lang w:val="ru-RU" w:eastAsia="ru-RU"/>
        </w:rPr>
        <w:t>___</w:t>
      </w:r>
      <w:r w:rsidRPr="00D34A12">
        <w:rPr>
          <w:rFonts w:eastAsia="Times New Roman"/>
          <w:lang w:eastAsia="ru-RU"/>
        </w:rPr>
        <w:t>);</w:t>
      </w:r>
    </w:p>
    <w:p w:rsidR="00A67D6A" w:rsidRPr="00D34A12" w:rsidRDefault="00A67D6A" w:rsidP="00A67D6A">
      <w:pPr>
        <w:pStyle w:val="a7"/>
        <w:numPr>
          <w:ilvl w:val="0"/>
          <w:numId w:val="13"/>
        </w:numPr>
        <w:ind w:left="0" w:firstLine="1069"/>
        <w:jc w:val="both"/>
        <w:rPr>
          <w:rFonts w:eastAsia="Times New Roman"/>
          <w:lang w:eastAsia="ru-RU"/>
        </w:rPr>
      </w:pPr>
      <w:r w:rsidRPr="00D34A12">
        <w:rPr>
          <w:rFonts w:eastAsia="Times New Roman"/>
          <w:lang w:eastAsia="ru-RU"/>
        </w:rPr>
        <w:t>12.1</w:t>
      </w:r>
      <w:r w:rsidR="00E91DA3">
        <w:rPr>
          <w:rFonts w:eastAsia="Times New Roman"/>
          <w:lang w:val="ru-RU" w:eastAsia="ru-RU"/>
        </w:rPr>
        <w:t>2</w:t>
      </w:r>
      <w:r w:rsidRPr="00D34A12">
        <w:rPr>
          <w:rFonts w:eastAsia="Times New Roman"/>
          <w:lang w:eastAsia="ru-RU"/>
        </w:rPr>
        <w:t xml:space="preserve"> Отримано асигнування із загального фонду Державного бюджету на </w:t>
      </w:r>
      <w:r w:rsidR="004B47FB" w:rsidRPr="00D34A12">
        <w:rPr>
          <w:rFonts w:eastAsia="Times New Roman"/>
          <w:lang w:eastAsia="ru-RU"/>
        </w:rPr>
        <w:t xml:space="preserve">оплату праці та нарахування </w:t>
      </w:r>
      <w:r w:rsidR="00912532" w:rsidRPr="00D34A12">
        <w:rPr>
          <w:rFonts w:eastAsia="Times New Roman"/>
          <w:lang w:eastAsia="ru-RU"/>
        </w:rPr>
        <w:t>н</w:t>
      </w:r>
      <w:r w:rsidR="004B47FB" w:rsidRPr="00D34A12">
        <w:rPr>
          <w:rFonts w:eastAsia="Times New Roman"/>
          <w:lang w:eastAsia="ru-RU"/>
        </w:rPr>
        <w:t>а фонд оплати праці</w:t>
      </w:r>
      <w:r w:rsidRPr="00D34A12">
        <w:rPr>
          <w:rFonts w:eastAsia="Times New Roman"/>
          <w:lang w:eastAsia="ru-RU"/>
        </w:rPr>
        <w:t>, оплату комунальних послуг та енергоносіїв, 17297,00 грн.</w:t>
      </w:r>
    </w:p>
    <w:p w:rsidR="00A67D6A" w:rsidRPr="00D34A12" w:rsidRDefault="00A67D6A" w:rsidP="00A67D6A">
      <w:pPr>
        <w:pStyle w:val="a7"/>
        <w:numPr>
          <w:ilvl w:val="0"/>
          <w:numId w:val="13"/>
        </w:numPr>
        <w:ind w:left="0" w:firstLine="1069"/>
        <w:jc w:val="both"/>
        <w:rPr>
          <w:rFonts w:eastAsia="Times New Roman"/>
          <w:lang w:eastAsia="ru-RU"/>
        </w:rPr>
      </w:pPr>
      <w:r w:rsidRPr="00D34A12">
        <w:rPr>
          <w:rFonts w:eastAsia="Times New Roman"/>
          <w:lang w:eastAsia="ru-RU"/>
        </w:rPr>
        <w:t>1</w:t>
      </w:r>
      <w:r w:rsidR="00670104" w:rsidRPr="00D34A12">
        <w:rPr>
          <w:rFonts w:eastAsia="Times New Roman"/>
          <w:lang w:eastAsia="ru-RU"/>
        </w:rPr>
        <w:t>3</w:t>
      </w:r>
      <w:r w:rsidRPr="00D34A12">
        <w:rPr>
          <w:rFonts w:eastAsia="Times New Roman"/>
          <w:lang w:eastAsia="ru-RU"/>
        </w:rPr>
        <w:t>.1</w:t>
      </w:r>
      <w:r w:rsidR="00E91DA3">
        <w:rPr>
          <w:rFonts w:eastAsia="Times New Roman"/>
          <w:lang w:val="ru-RU" w:eastAsia="ru-RU"/>
        </w:rPr>
        <w:t>2</w:t>
      </w:r>
      <w:r w:rsidRPr="00D34A12">
        <w:rPr>
          <w:rFonts w:eastAsia="Times New Roman"/>
          <w:lang w:eastAsia="ru-RU"/>
        </w:rPr>
        <w:t xml:space="preserve">.Перераховано </w:t>
      </w:r>
      <w:r w:rsidR="00F24715" w:rsidRPr="00D34A12">
        <w:rPr>
          <w:rFonts w:eastAsia="Times New Roman"/>
          <w:lang w:eastAsia="ru-RU"/>
        </w:rPr>
        <w:t xml:space="preserve">плату за комунальні послуги та енергоносії за рахунок коштів Державного бюджету 3276,45 грн. (М/о № </w:t>
      </w:r>
      <w:r w:rsidR="001C7B9F">
        <w:rPr>
          <w:rFonts w:eastAsia="Times New Roman"/>
          <w:lang w:val="ru-RU" w:eastAsia="ru-RU"/>
        </w:rPr>
        <w:t>___</w:t>
      </w:r>
      <w:r w:rsidR="001C7B9F" w:rsidRPr="001C7B9F">
        <w:rPr>
          <w:rFonts w:eastAsia="Times New Roman"/>
          <w:u w:val="single"/>
          <w:lang w:val="ru-RU" w:eastAsia="ru-RU"/>
        </w:rPr>
        <w:t>?</w:t>
      </w:r>
      <w:r w:rsidR="001C7B9F">
        <w:rPr>
          <w:rFonts w:eastAsia="Times New Roman"/>
          <w:lang w:val="ru-RU" w:eastAsia="ru-RU"/>
        </w:rPr>
        <w:t>__</w:t>
      </w:r>
      <w:r w:rsidR="00F24715" w:rsidRPr="00D34A12">
        <w:rPr>
          <w:rFonts w:eastAsia="Times New Roman"/>
          <w:lang w:eastAsia="ru-RU"/>
        </w:rPr>
        <w:t>), в тому числі оплата теплопостачання 491,47 грн., оплата водопостачання і водовідведення 655,29 грн.; оплата електроенергії 2129,69</w:t>
      </w:r>
      <w:r w:rsidR="00C323FD" w:rsidRPr="00D34A12">
        <w:rPr>
          <w:rFonts w:eastAsia="Times New Roman"/>
          <w:lang w:eastAsia="ru-RU"/>
        </w:rPr>
        <w:t>;</w:t>
      </w:r>
    </w:p>
    <w:p w:rsidR="00516014" w:rsidRPr="00D34A12" w:rsidRDefault="00516014" w:rsidP="00516014">
      <w:pPr>
        <w:pStyle w:val="a7"/>
        <w:numPr>
          <w:ilvl w:val="0"/>
          <w:numId w:val="13"/>
        </w:numPr>
        <w:ind w:left="0" w:firstLine="1069"/>
        <w:jc w:val="both"/>
        <w:rPr>
          <w:rFonts w:eastAsia="Times New Roman"/>
          <w:lang w:eastAsia="ru-RU"/>
        </w:rPr>
      </w:pPr>
      <w:r w:rsidRPr="00D34A12">
        <w:rPr>
          <w:rFonts w:eastAsia="Times New Roman"/>
          <w:lang w:eastAsia="ru-RU"/>
        </w:rPr>
        <w:t>13.1</w:t>
      </w:r>
      <w:r w:rsidR="00E91DA3">
        <w:rPr>
          <w:rFonts w:eastAsia="Times New Roman"/>
          <w:lang w:val="ru-RU" w:eastAsia="ru-RU"/>
        </w:rPr>
        <w:t>2</w:t>
      </w:r>
      <w:r w:rsidRPr="00D34A12">
        <w:rPr>
          <w:rFonts w:eastAsia="Times New Roman"/>
          <w:lang w:eastAsia="ru-RU"/>
        </w:rPr>
        <w:t xml:space="preserve"> Списано медикаменти, придбані за рахунок коштів загального фонду Державного бюджету на суму 380,15 грн. (М/о № </w:t>
      </w:r>
      <w:r w:rsidR="001C7B9F">
        <w:rPr>
          <w:rFonts w:eastAsia="Times New Roman"/>
          <w:lang w:val="ru-RU" w:eastAsia="ru-RU"/>
        </w:rPr>
        <w:t>___</w:t>
      </w:r>
      <w:r w:rsidR="001C7B9F" w:rsidRPr="001C7B9F">
        <w:rPr>
          <w:rFonts w:eastAsia="Times New Roman"/>
          <w:u w:val="single"/>
          <w:lang w:val="ru-RU" w:eastAsia="ru-RU"/>
        </w:rPr>
        <w:t>?</w:t>
      </w:r>
      <w:r w:rsidR="001C7B9F">
        <w:rPr>
          <w:rFonts w:eastAsia="Times New Roman"/>
          <w:lang w:val="ru-RU" w:eastAsia="ru-RU"/>
        </w:rPr>
        <w:t>__</w:t>
      </w:r>
      <w:r w:rsidRPr="00D34A12">
        <w:rPr>
          <w:rFonts w:eastAsia="Times New Roman"/>
          <w:lang w:eastAsia="ru-RU"/>
        </w:rPr>
        <w:t>);</w:t>
      </w:r>
    </w:p>
    <w:p w:rsidR="00B24B4D" w:rsidRPr="00D34A12" w:rsidRDefault="00B24B4D" w:rsidP="00B24B4D">
      <w:pPr>
        <w:pStyle w:val="a7"/>
        <w:numPr>
          <w:ilvl w:val="0"/>
          <w:numId w:val="13"/>
        </w:numPr>
        <w:ind w:left="0" w:firstLine="1069"/>
        <w:jc w:val="both"/>
        <w:rPr>
          <w:rFonts w:eastAsia="Times New Roman"/>
          <w:lang w:eastAsia="ru-RU"/>
        </w:rPr>
      </w:pPr>
      <w:r w:rsidRPr="00D34A12">
        <w:rPr>
          <w:rFonts w:eastAsia="Times New Roman"/>
          <w:lang w:eastAsia="ru-RU"/>
        </w:rPr>
        <w:t>15.1</w:t>
      </w:r>
      <w:r w:rsidR="00E91DA3">
        <w:rPr>
          <w:rFonts w:eastAsia="Times New Roman"/>
          <w:lang w:val="ru-RU" w:eastAsia="ru-RU"/>
        </w:rPr>
        <w:t>2</w:t>
      </w:r>
      <w:r w:rsidRPr="00D34A12">
        <w:rPr>
          <w:rFonts w:eastAsia="Times New Roman"/>
          <w:lang w:eastAsia="ru-RU"/>
        </w:rPr>
        <w:t xml:space="preserve"> Перераховано </w:t>
      </w:r>
      <w:r w:rsidR="007D5A50" w:rsidRPr="00D34A12">
        <w:rPr>
          <w:rFonts w:eastAsia="Times New Roman"/>
          <w:lang w:eastAsia="ru-RU"/>
        </w:rPr>
        <w:t>на карткові рахунки працівникам заробітну плату, що виплачується за рахунок коштів загального фонду Державного бюджету у сумі 10</w:t>
      </w:r>
      <w:r w:rsidR="00024540" w:rsidRPr="00D34A12">
        <w:rPr>
          <w:rFonts w:eastAsia="Times New Roman"/>
          <w:lang w:eastAsia="ru-RU"/>
        </w:rPr>
        <w:t>000</w:t>
      </w:r>
      <w:r w:rsidR="007D5A50" w:rsidRPr="00D34A12">
        <w:rPr>
          <w:rFonts w:eastAsia="Times New Roman"/>
          <w:lang w:eastAsia="ru-RU"/>
        </w:rPr>
        <w:t>,18 грн</w:t>
      </w:r>
      <w:r w:rsidR="008C6A9A" w:rsidRPr="00D34A12">
        <w:rPr>
          <w:rFonts w:eastAsia="Times New Roman"/>
          <w:lang w:eastAsia="ru-RU"/>
        </w:rPr>
        <w:t>.</w:t>
      </w:r>
      <w:r w:rsidR="007D5A50" w:rsidRPr="00D34A12">
        <w:rPr>
          <w:rFonts w:eastAsia="Times New Roman"/>
          <w:lang w:eastAsia="ru-RU"/>
        </w:rPr>
        <w:t>;</w:t>
      </w:r>
    </w:p>
    <w:p w:rsidR="00024540" w:rsidRPr="00D34A12" w:rsidRDefault="00024540" w:rsidP="00024540">
      <w:pPr>
        <w:pStyle w:val="a7"/>
        <w:numPr>
          <w:ilvl w:val="0"/>
          <w:numId w:val="13"/>
        </w:numPr>
        <w:ind w:left="0" w:firstLine="1069"/>
        <w:jc w:val="both"/>
        <w:rPr>
          <w:rFonts w:eastAsia="Times New Roman"/>
          <w:lang w:eastAsia="ru-RU"/>
        </w:rPr>
      </w:pPr>
      <w:r w:rsidRPr="00D34A12">
        <w:rPr>
          <w:rFonts w:eastAsia="Times New Roman"/>
          <w:lang w:eastAsia="ru-RU"/>
        </w:rPr>
        <w:t>15.1</w:t>
      </w:r>
      <w:r w:rsidR="00E91DA3">
        <w:rPr>
          <w:rFonts w:eastAsia="Times New Roman"/>
          <w:lang w:val="ru-RU" w:eastAsia="ru-RU"/>
        </w:rPr>
        <w:t>2</w:t>
      </w:r>
      <w:r w:rsidRPr="00D34A12">
        <w:rPr>
          <w:rFonts w:eastAsia="Times New Roman"/>
          <w:lang w:eastAsia="ru-RU"/>
        </w:rPr>
        <w:t xml:space="preserve"> Перераховано ЄСВ, що нарахований на фонд оплати праці 3564,37 грн.</w:t>
      </w:r>
    </w:p>
    <w:p w:rsidR="00024540" w:rsidRPr="00D34A12" w:rsidRDefault="00024540" w:rsidP="00B24B4D">
      <w:pPr>
        <w:pStyle w:val="a7"/>
        <w:numPr>
          <w:ilvl w:val="0"/>
          <w:numId w:val="13"/>
        </w:numPr>
        <w:ind w:left="0" w:firstLine="1069"/>
        <w:jc w:val="both"/>
        <w:rPr>
          <w:rFonts w:eastAsia="Times New Roman"/>
          <w:lang w:eastAsia="ru-RU"/>
        </w:rPr>
      </w:pPr>
      <w:r w:rsidRPr="00D34A12">
        <w:rPr>
          <w:rFonts w:eastAsia="Times New Roman"/>
          <w:lang w:eastAsia="ru-RU"/>
        </w:rPr>
        <w:t>15.1</w:t>
      </w:r>
      <w:r w:rsidR="00E91DA3">
        <w:rPr>
          <w:rFonts w:eastAsia="Times New Roman"/>
          <w:lang w:val="ru-RU" w:eastAsia="ru-RU"/>
        </w:rPr>
        <w:t>2</w:t>
      </w:r>
      <w:r w:rsidRPr="00D34A12">
        <w:rPr>
          <w:rFonts w:eastAsia="Times New Roman"/>
          <w:lang w:eastAsia="ru-RU"/>
        </w:rPr>
        <w:t xml:space="preserve"> Отримано в касу в реєстраційного рахунку кошти на виплату заробітної плати 456,00 грн.;</w:t>
      </w:r>
    </w:p>
    <w:p w:rsidR="00024540" w:rsidRPr="00D34A12" w:rsidRDefault="00024540" w:rsidP="00024540">
      <w:pPr>
        <w:pStyle w:val="a7"/>
        <w:numPr>
          <w:ilvl w:val="0"/>
          <w:numId w:val="13"/>
        </w:numPr>
        <w:ind w:left="0" w:firstLine="1069"/>
        <w:jc w:val="both"/>
        <w:rPr>
          <w:rFonts w:eastAsia="Times New Roman"/>
          <w:lang w:eastAsia="ru-RU"/>
        </w:rPr>
      </w:pPr>
      <w:r w:rsidRPr="00D34A12">
        <w:rPr>
          <w:rFonts w:eastAsia="Times New Roman"/>
          <w:lang w:eastAsia="ru-RU"/>
        </w:rPr>
        <w:t>16.1</w:t>
      </w:r>
      <w:r w:rsidR="00E91DA3">
        <w:rPr>
          <w:rFonts w:eastAsia="Times New Roman"/>
          <w:lang w:val="ru-RU" w:eastAsia="ru-RU"/>
        </w:rPr>
        <w:t>2</w:t>
      </w:r>
      <w:r w:rsidRPr="00D34A12">
        <w:rPr>
          <w:rFonts w:eastAsia="Times New Roman"/>
          <w:lang w:eastAsia="ru-RU"/>
        </w:rPr>
        <w:t xml:space="preserve"> виплачено із каси заробітну плату 456,00 грн.</w:t>
      </w:r>
    </w:p>
    <w:p w:rsidR="00590DB3" w:rsidRDefault="001C7B9F" w:rsidP="00B24B4D">
      <w:pPr>
        <w:pStyle w:val="a7"/>
        <w:numPr>
          <w:ilvl w:val="0"/>
          <w:numId w:val="13"/>
        </w:numPr>
        <w:ind w:left="0" w:firstLine="106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18.1</w:t>
      </w:r>
      <w:r w:rsidR="00E91DA3">
        <w:rPr>
          <w:rFonts w:eastAsia="Times New Roman"/>
          <w:lang w:val="ru-RU" w:eastAsia="ru-RU"/>
        </w:rPr>
        <w:t>2</w:t>
      </w:r>
      <w:r w:rsidR="00202090" w:rsidRPr="00D34A12">
        <w:rPr>
          <w:rFonts w:eastAsia="Times New Roman"/>
          <w:lang w:eastAsia="ru-RU"/>
        </w:rPr>
        <w:t xml:space="preserve"> </w:t>
      </w:r>
      <w:r w:rsidR="00024540" w:rsidRPr="00D34A12">
        <w:rPr>
          <w:rFonts w:eastAsia="Times New Roman"/>
          <w:lang w:eastAsia="ru-RU"/>
        </w:rPr>
        <w:t>списано папір, що був придбаний коштами загального фонду Державного бюджету</w:t>
      </w:r>
      <w:r w:rsidR="00C30DC5" w:rsidRPr="00D34A12">
        <w:rPr>
          <w:rFonts w:eastAsia="Times New Roman"/>
          <w:lang w:eastAsia="ru-RU"/>
        </w:rPr>
        <w:t xml:space="preserve"> на суму 200,00 грн.</w:t>
      </w:r>
      <w:r w:rsidR="00AF7E11">
        <w:rPr>
          <w:rFonts w:eastAsia="Times New Roman"/>
          <w:lang w:eastAsia="ru-RU"/>
        </w:rPr>
        <w:t>;</w:t>
      </w:r>
    </w:p>
    <w:p w:rsidR="00AF7E11" w:rsidRPr="00D34A12" w:rsidRDefault="00135375" w:rsidP="00B24B4D">
      <w:pPr>
        <w:pStyle w:val="a7"/>
        <w:numPr>
          <w:ilvl w:val="0"/>
          <w:numId w:val="13"/>
        </w:numPr>
        <w:ind w:left="0" w:firstLine="106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24.1</w:t>
      </w:r>
      <w:r w:rsidR="00E91DA3">
        <w:rPr>
          <w:rFonts w:eastAsia="Times New Roman"/>
          <w:lang w:val="ru-RU" w:eastAsia="ru-RU"/>
        </w:rPr>
        <w:t>2</w:t>
      </w:r>
      <w:r>
        <w:rPr>
          <w:rFonts w:eastAsia="Times New Roman"/>
          <w:lang w:eastAsia="ru-RU"/>
        </w:rPr>
        <w:t xml:space="preserve"> оприбутковано </w:t>
      </w:r>
      <w:r w:rsidR="00A21FE3">
        <w:rPr>
          <w:rFonts w:eastAsia="Times New Roman"/>
          <w:lang w:eastAsia="ru-RU"/>
        </w:rPr>
        <w:t>стільці офісні вартістю 129,00 грн. за одиницю (в т.ч. ПДВ 20%) у кількості 10 шт.</w:t>
      </w:r>
    </w:p>
    <w:p w:rsidR="00876E2F" w:rsidRDefault="00876E2F" w:rsidP="00932771">
      <w:pPr>
        <w:ind w:firstLine="709"/>
        <w:jc w:val="both"/>
        <w:rPr>
          <w:rFonts w:eastAsia="Times New Roman"/>
          <w:b/>
          <w:lang w:eastAsia="ru-RU"/>
        </w:rPr>
      </w:pPr>
    </w:p>
    <w:p w:rsidR="00876E2F" w:rsidRDefault="00876E2F" w:rsidP="00932771">
      <w:pPr>
        <w:ind w:firstLine="709"/>
        <w:jc w:val="both"/>
        <w:rPr>
          <w:rFonts w:eastAsia="Times New Roman"/>
          <w:b/>
          <w:lang w:eastAsia="ru-RU"/>
        </w:rPr>
      </w:pPr>
    </w:p>
    <w:p w:rsidR="00202090" w:rsidRPr="00D34A12" w:rsidRDefault="00202090" w:rsidP="00932771">
      <w:pPr>
        <w:ind w:firstLine="709"/>
        <w:jc w:val="both"/>
        <w:rPr>
          <w:rFonts w:eastAsia="Times New Roman"/>
          <w:b/>
          <w:lang w:eastAsia="ru-RU"/>
        </w:rPr>
      </w:pPr>
      <w:r w:rsidRPr="00D34A12">
        <w:rPr>
          <w:rFonts w:eastAsia="Times New Roman"/>
          <w:b/>
          <w:lang w:eastAsia="ru-RU"/>
        </w:rPr>
        <w:t xml:space="preserve">Завдання: </w:t>
      </w:r>
    </w:p>
    <w:p w:rsidR="00202090" w:rsidRPr="00D34A12" w:rsidRDefault="00202090" w:rsidP="00932771">
      <w:pPr>
        <w:ind w:firstLine="709"/>
        <w:jc w:val="both"/>
        <w:rPr>
          <w:rFonts w:eastAsia="Times New Roman"/>
          <w:lang w:eastAsia="ru-RU"/>
        </w:rPr>
      </w:pPr>
      <w:r w:rsidRPr="007E5718">
        <w:rPr>
          <w:rFonts w:eastAsia="Times New Roman"/>
          <w:lang w:eastAsia="ru-RU"/>
        </w:rPr>
        <w:t>1. Визначити серед переліку операцій касові видатки (</w:t>
      </w:r>
      <w:r w:rsidR="00BF5C39" w:rsidRPr="007E5718">
        <w:rPr>
          <w:rFonts w:eastAsia="Times New Roman"/>
          <w:lang w:eastAsia="ru-RU"/>
        </w:rPr>
        <w:t>позначити</w:t>
      </w:r>
      <w:r w:rsidRPr="007E5718">
        <w:rPr>
          <w:rFonts w:eastAsia="Times New Roman"/>
          <w:lang w:eastAsia="ru-RU"/>
        </w:rPr>
        <w:t xml:space="preserve"> їх у</w:t>
      </w:r>
      <w:r w:rsidRPr="00D34A12">
        <w:rPr>
          <w:rFonts w:eastAsia="Times New Roman"/>
          <w:lang w:eastAsia="ru-RU"/>
        </w:rPr>
        <w:t xml:space="preserve"> журналі господарських операцій в графі «П</w:t>
      </w:r>
      <w:proofErr w:type="spellStart"/>
      <w:r w:rsidR="00904541">
        <w:rPr>
          <w:rFonts w:eastAsia="Times New Roman"/>
          <w:lang w:val="ru-RU" w:eastAsia="ru-RU"/>
        </w:rPr>
        <w:t>ерев</w:t>
      </w:r>
      <w:r w:rsidR="00904541">
        <w:rPr>
          <w:rFonts w:eastAsia="Times New Roman"/>
          <w:lang w:eastAsia="ru-RU"/>
        </w:rPr>
        <w:t>і</w:t>
      </w:r>
      <w:r w:rsidRPr="00D34A12">
        <w:rPr>
          <w:rFonts w:eastAsia="Times New Roman"/>
          <w:lang w:eastAsia="ru-RU"/>
        </w:rPr>
        <w:t>рки</w:t>
      </w:r>
      <w:proofErr w:type="spellEnd"/>
      <w:r w:rsidRPr="00D34A12">
        <w:rPr>
          <w:rFonts w:eastAsia="Times New Roman"/>
          <w:lang w:eastAsia="ru-RU"/>
        </w:rPr>
        <w:t>»).</w:t>
      </w:r>
    </w:p>
    <w:p w:rsidR="00932771" w:rsidRDefault="00202090" w:rsidP="00932771">
      <w:pPr>
        <w:ind w:firstLine="709"/>
        <w:jc w:val="both"/>
        <w:rPr>
          <w:rFonts w:eastAsia="Times New Roman"/>
          <w:lang w:eastAsia="ru-RU"/>
        </w:rPr>
      </w:pPr>
      <w:r w:rsidRPr="007E5718">
        <w:rPr>
          <w:rFonts w:eastAsia="Times New Roman"/>
          <w:lang w:eastAsia="ru-RU"/>
        </w:rPr>
        <w:t xml:space="preserve">2. </w:t>
      </w:r>
      <w:r w:rsidR="00932771" w:rsidRPr="007E5718">
        <w:rPr>
          <w:rFonts w:eastAsia="Times New Roman"/>
          <w:lang w:eastAsia="ru-RU"/>
        </w:rPr>
        <w:t>Скласти картку аналітичного обліку фак</w:t>
      </w:r>
      <w:r w:rsidR="00CA6BC4" w:rsidRPr="007E5718">
        <w:rPr>
          <w:rFonts w:eastAsia="Times New Roman"/>
          <w:lang w:eastAsia="ru-RU"/>
        </w:rPr>
        <w:t xml:space="preserve">тичних видатків за </w:t>
      </w:r>
      <w:r w:rsidR="007E5718" w:rsidRPr="007E5718">
        <w:rPr>
          <w:rFonts w:eastAsia="Times New Roman"/>
          <w:lang w:eastAsia="ru-RU"/>
        </w:rPr>
        <w:t>грудень</w:t>
      </w:r>
      <w:r w:rsidR="00CA6BC4" w:rsidRPr="007E5718">
        <w:rPr>
          <w:rFonts w:eastAsia="Times New Roman"/>
          <w:lang w:eastAsia="ru-RU"/>
        </w:rPr>
        <w:t xml:space="preserve"> 2013</w:t>
      </w:r>
      <w:r w:rsidR="00932771" w:rsidRPr="007E5718">
        <w:rPr>
          <w:rFonts w:eastAsia="Times New Roman"/>
          <w:lang w:eastAsia="ru-RU"/>
        </w:rPr>
        <w:t xml:space="preserve"> року, враховуючи, що фактичні видатки за січень – </w:t>
      </w:r>
      <w:r w:rsidR="00AF3A36">
        <w:rPr>
          <w:rFonts w:eastAsia="Times New Roman"/>
          <w:lang w:val="ru-RU" w:eastAsia="ru-RU"/>
        </w:rPr>
        <w:t>листопад</w:t>
      </w:r>
      <w:r w:rsidR="00CA6BC4" w:rsidRPr="007E5718">
        <w:rPr>
          <w:rFonts w:eastAsia="Times New Roman"/>
          <w:lang w:eastAsia="ru-RU"/>
        </w:rPr>
        <w:t xml:space="preserve"> 2013</w:t>
      </w:r>
      <w:r w:rsidR="00932771" w:rsidRPr="007E5718">
        <w:rPr>
          <w:rFonts w:eastAsia="Times New Roman"/>
          <w:lang w:eastAsia="ru-RU"/>
        </w:rPr>
        <w:t xml:space="preserve"> року</w:t>
      </w:r>
      <w:r w:rsidR="00932771" w:rsidRPr="00D34A12">
        <w:rPr>
          <w:rFonts w:eastAsia="Times New Roman"/>
          <w:lang w:eastAsia="ru-RU"/>
        </w:rPr>
        <w:t xml:space="preserve"> були у сумах, наведених нижче:</w:t>
      </w:r>
    </w:p>
    <w:p w:rsidR="00876E2F" w:rsidRDefault="00876E2F" w:rsidP="00932771">
      <w:pPr>
        <w:ind w:firstLine="709"/>
        <w:jc w:val="both"/>
        <w:rPr>
          <w:rFonts w:eastAsia="Times New Roman"/>
          <w:lang w:eastAsia="ru-RU"/>
        </w:rPr>
      </w:pPr>
    </w:p>
    <w:p w:rsidR="00876E2F" w:rsidRDefault="00876E2F" w:rsidP="00932771">
      <w:pPr>
        <w:ind w:firstLine="709"/>
        <w:jc w:val="both"/>
        <w:rPr>
          <w:rFonts w:eastAsia="Times New Roman"/>
          <w:lang w:eastAsia="ru-RU"/>
        </w:rPr>
      </w:pPr>
    </w:p>
    <w:p w:rsidR="00876E2F" w:rsidRDefault="00876E2F" w:rsidP="00932771">
      <w:pPr>
        <w:ind w:firstLine="709"/>
        <w:jc w:val="both"/>
        <w:rPr>
          <w:rFonts w:eastAsia="Times New Roman"/>
          <w:lang w:eastAsia="ru-RU"/>
        </w:rPr>
      </w:pPr>
    </w:p>
    <w:tbl>
      <w:tblPr>
        <w:tblW w:w="5286" w:type="dxa"/>
        <w:jc w:val="center"/>
        <w:tblInd w:w="-1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7"/>
        <w:gridCol w:w="2499"/>
      </w:tblGrid>
      <w:tr w:rsidR="00932771" w:rsidRPr="00D34A12" w:rsidTr="00904541">
        <w:trPr>
          <w:cantSplit/>
          <w:trHeight w:val="240"/>
          <w:jc w:val="center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2771" w:rsidRPr="00D34A12" w:rsidRDefault="00932771" w:rsidP="00904541">
            <w:pPr>
              <w:ind w:right="1"/>
              <w:jc w:val="center"/>
            </w:pPr>
            <w:r w:rsidRPr="00D34A12">
              <w:lastRenderedPageBreak/>
              <w:t>КЕКВ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2771" w:rsidRPr="00D34A12" w:rsidRDefault="00932771" w:rsidP="00904541">
            <w:pPr>
              <w:jc w:val="center"/>
            </w:pPr>
            <w:r w:rsidRPr="00D34A12">
              <w:t>Сума, грн.</w:t>
            </w:r>
          </w:p>
        </w:tc>
      </w:tr>
      <w:tr w:rsidR="00932771" w:rsidRPr="00D34A12" w:rsidTr="00904541">
        <w:trPr>
          <w:cantSplit/>
          <w:trHeight w:val="240"/>
          <w:jc w:val="center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445CA6" w:rsidP="00904541">
            <w:pPr>
              <w:jc w:val="center"/>
              <w:rPr>
                <w:color w:val="000000"/>
              </w:rPr>
            </w:pPr>
            <w:r>
              <w:rPr>
                <w:lang w:val="ru-RU"/>
              </w:rPr>
              <w:t>2</w:t>
            </w:r>
            <w:r w:rsidR="00932771" w:rsidRPr="00D34A12">
              <w:t>000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932771" w:rsidP="00904541">
            <w:pPr>
              <w:jc w:val="right"/>
              <w:rPr>
                <w:color w:val="000000"/>
              </w:rPr>
            </w:pPr>
            <w:r w:rsidRPr="00D34A12">
              <w:rPr>
                <w:color w:val="000000"/>
              </w:rPr>
              <w:t>150666,04</w:t>
            </w:r>
          </w:p>
        </w:tc>
      </w:tr>
      <w:tr w:rsidR="00932771" w:rsidRPr="00D34A12" w:rsidTr="00904541">
        <w:trPr>
          <w:cantSplit/>
          <w:trHeight w:val="240"/>
          <w:jc w:val="center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445CA6" w:rsidP="00904541">
            <w:pPr>
              <w:jc w:val="center"/>
            </w:pPr>
            <w:r>
              <w:rPr>
                <w:lang w:val="ru-RU"/>
              </w:rPr>
              <w:t>2</w:t>
            </w:r>
            <w:r w:rsidR="00932771" w:rsidRPr="00D34A12">
              <w:t>100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C24930" w:rsidP="00C24930">
            <w:pPr>
              <w:jc w:val="right"/>
              <w:rPr>
                <w:color w:val="000000"/>
              </w:rPr>
            </w:pPr>
            <w:r w:rsidRPr="00C24930">
              <w:rPr>
                <w:color w:val="000000"/>
              </w:rPr>
              <w:t>113787,34</w:t>
            </w:r>
          </w:p>
        </w:tc>
      </w:tr>
      <w:tr w:rsidR="00932771" w:rsidRPr="00D34A12" w:rsidTr="00904541">
        <w:trPr>
          <w:cantSplit/>
          <w:trHeight w:val="240"/>
          <w:jc w:val="center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445CA6" w:rsidP="00904541">
            <w:pPr>
              <w:jc w:val="center"/>
            </w:pPr>
            <w:r>
              <w:rPr>
                <w:lang w:val="ru-RU"/>
              </w:rPr>
              <w:t>2</w:t>
            </w:r>
            <w:r w:rsidR="00932771" w:rsidRPr="00D34A12">
              <w:t>110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932771" w:rsidP="00904541">
            <w:pPr>
              <w:jc w:val="right"/>
              <w:rPr>
                <w:color w:val="000000"/>
              </w:rPr>
            </w:pPr>
            <w:r w:rsidRPr="00D34A12">
              <w:rPr>
                <w:color w:val="000000"/>
              </w:rPr>
              <w:t>82532,38</w:t>
            </w:r>
          </w:p>
        </w:tc>
      </w:tr>
      <w:tr w:rsidR="00932771" w:rsidRPr="00D34A12" w:rsidTr="00904541">
        <w:trPr>
          <w:cantSplit/>
          <w:trHeight w:val="240"/>
          <w:jc w:val="center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445CA6" w:rsidP="00904541">
            <w:pPr>
              <w:jc w:val="center"/>
            </w:pPr>
            <w:r>
              <w:rPr>
                <w:rFonts w:eastAsia="Times New Roman"/>
                <w:lang w:val="ru-RU" w:eastAsia="ru-RU"/>
              </w:rPr>
              <w:t>2</w:t>
            </w:r>
            <w:r w:rsidR="00932771" w:rsidRPr="00D34A12">
              <w:rPr>
                <w:rFonts w:eastAsia="Times New Roman"/>
                <w:lang w:eastAsia="ru-RU"/>
              </w:rPr>
              <w:t>111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932771" w:rsidP="00904541">
            <w:pPr>
              <w:jc w:val="right"/>
              <w:rPr>
                <w:color w:val="000000"/>
              </w:rPr>
            </w:pPr>
            <w:r w:rsidRPr="00D34A12">
              <w:rPr>
                <w:color w:val="000000"/>
              </w:rPr>
              <w:t>82532,38</w:t>
            </w:r>
          </w:p>
        </w:tc>
      </w:tr>
      <w:tr w:rsidR="00932771" w:rsidRPr="00D34A12" w:rsidTr="00904541">
        <w:trPr>
          <w:cantSplit/>
          <w:trHeight w:val="240"/>
          <w:jc w:val="center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445CA6" w:rsidP="0090454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ru-RU" w:eastAsia="ru-RU"/>
              </w:rPr>
              <w:t>2</w:t>
            </w:r>
            <w:r w:rsidR="00932771" w:rsidRPr="00D34A12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932771" w:rsidP="00904541">
            <w:pPr>
              <w:jc w:val="right"/>
              <w:rPr>
                <w:color w:val="000000"/>
              </w:rPr>
            </w:pPr>
            <w:r w:rsidRPr="00D34A12">
              <w:rPr>
                <w:color w:val="000000"/>
              </w:rPr>
              <w:t>31254,96</w:t>
            </w:r>
          </w:p>
        </w:tc>
      </w:tr>
      <w:tr w:rsidR="00932771" w:rsidRPr="00D34A12" w:rsidTr="00904541">
        <w:trPr>
          <w:cantSplit/>
          <w:trHeight w:val="240"/>
          <w:jc w:val="center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445CA6" w:rsidRDefault="00445CA6" w:rsidP="00904541">
            <w:pPr>
              <w:jc w:val="center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2200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932771" w:rsidP="00904541">
            <w:pPr>
              <w:jc w:val="right"/>
              <w:rPr>
                <w:color w:val="000000"/>
              </w:rPr>
            </w:pPr>
            <w:r w:rsidRPr="00D34A12">
              <w:rPr>
                <w:color w:val="000000"/>
              </w:rPr>
              <w:t>18825,41</w:t>
            </w:r>
          </w:p>
        </w:tc>
      </w:tr>
      <w:tr w:rsidR="00F23ABA" w:rsidRPr="00D34A12" w:rsidTr="00904541">
        <w:trPr>
          <w:cantSplit/>
          <w:trHeight w:val="240"/>
          <w:jc w:val="center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23ABA" w:rsidRDefault="00F23ABA" w:rsidP="00904541">
            <w:pPr>
              <w:jc w:val="center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2210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23ABA" w:rsidRPr="009053F3" w:rsidRDefault="00F23ABA" w:rsidP="009053F3">
            <w:pPr>
              <w:jc w:val="right"/>
              <w:rPr>
                <w:color w:val="000000"/>
                <w:lang w:val="ru-RU"/>
              </w:rPr>
            </w:pPr>
            <w:r w:rsidRPr="00F23ABA">
              <w:rPr>
                <w:color w:val="000000"/>
              </w:rPr>
              <w:t>4029,4</w:t>
            </w:r>
            <w:r w:rsidR="009053F3">
              <w:rPr>
                <w:color w:val="000000"/>
                <w:lang w:val="ru-RU"/>
              </w:rPr>
              <w:t>4</w:t>
            </w:r>
          </w:p>
        </w:tc>
      </w:tr>
      <w:tr w:rsidR="00F23ABA" w:rsidRPr="00D34A12" w:rsidTr="00904541">
        <w:trPr>
          <w:cantSplit/>
          <w:trHeight w:val="240"/>
          <w:jc w:val="center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23ABA" w:rsidRPr="00445CA6" w:rsidRDefault="00F23ABA" w:rsidP="00904541">
            <w:pPr>
              <w:jc w:val="center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2220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23ABA" w:rsidRPr="00F23ABA" w:rsidRDefault="00F23ABA">
            <w:pPr>
              <w:jc w:val="right"/>
              <w:rPr>
                <w:color w:val="000000"/>
              </w:rPr>
            </w:pPr>
            <w:r w:rsidRPr="00F23ABA">
              <w:rPr>
                <w:color w:val="000000"/>
              </w:rPr>
              <w:t>6574,34</w:t>
            </w:r>
          </w:p>
        </w:tc>
      </w:tr>
      <w:tr w:rsidR="00932771" w:rsidRPr="00D34A12" w:rsidTr="00904541">
        <w:trPr>
          <w:cantSplit/>
          <w:trHeight w:val="240"/>
          <w:jc w:val="center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445CA6" w:rsidRDefault="00445CA6" w:rsidP="00904541">
            <w:pPr>
              <w:jc w:val="center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2230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932771" w:rsidP="00904541">
            <w:pPr>
              <w:jc w:val="right"/>
              <w:rPr>
                <w:color w:val="000000"/>
              </w:rPr>
            </w:pPr>
            <w:r w:rsidRPr="00D34A12">
              <w:rPr>
                <w:color w:val="000000"/>
              </w:rPr>
              <w:t>8221,64</w:t>
            </w:r>
          </w:p>
        </w:tc>
      </w:tr>
      <w:tr w:rsidR="00932771" w:rsidRPr="00D34A12" w:rsidTr="00904541">
        <w:trPr>
          <w:cantSplit/>
          <w:trHeight w:val="240"/>
          <w:jc w:val="center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445CA6" w:rsidRDefault="00445CA6" w:rsidP="00904541">
            <w:pPr>
              <w:jc w:val="center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2270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932771" w:rsidP="00904541">
            <w:pPr>
              <w:jc w:val="right"/>
              <w:rPr>
                <w:color w:val="000000"/>
              </w:rPr>
            </w:pPr>
            <w:r w:rsidRPr="00D34A12">
              <w:rPr>
                <w:color w:val="000000"/>
              </w:rPr>
              <w:t>18053,29</w:t>
            </w:r>
          </w:p>
        </w:tc>
      </w:tr>
      <w:tr w:rsidR="00932771" w:rsidRPr="00D34A12" w:rsidTr="00904541">
        <w:trPr>
          <w:cantSplit/>
          <w:trHeight w:val="240"/>
          <w:jc w:val="center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445CA6" w:rsidRDefault="00445CA6" w:rsidP="00904541">
            <w:pPr>
              <w:jc w:val="center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2271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932771" w:rsidP="00904541">
            <w:pPr>
              <w:jc w:val="right"/>
              <w:rPr>
                <w:color w:val="000000"/>
              </w:rPr>
            </w:pPr>
            <w:r w:rsidRPr="00D34A12">
              <w:rPr>
                <w:color w:val="000000"/>
              </w:rPr>
              <w:t>7140,64</w:t>
            </w:r>
          </w:p>
        </w:tc>
      </w:tr>
      <w:tr w:rsidR="00932771" w:rsidRPr="00D34A12" w:rsidTr="00904541">
        <w:trPr>
          <w:cantSplit/>
          <w:trHeight w:val="240"/>
          <w:jc w:val="center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445CA6" w:rsidRDefault="00445CA6" w:rsidP="00904541">
            <w:pPr>
              <w:jc w:val="center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2272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932771" w:rsidP="00904541">
            <w:pPr>
              <w:jc w:val="right"/>
              <w:rPr>
                <w:color w:val="000000"/>
              </w:rPr>
            </w:pPr>
            <w:r w:rsidRPr="00D34A12">
              <w:rPr>
                <w:color w:val="000000"/>
              </w:rPr>
              <w:t>3500,04</w:t>
            </w:r>
          </w:p>
        </w:tc>
      </w:tr>
      <w:tr w:rsidR="00932771" w:rsidRPr="00D34A12" w:rsidTr="00904541">
        <w:trPr>
          <w:cantSplit/>
          <w:trHeight w:val="240"/>
          <w:jc w:val="center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445CA6" w:rsidRDefault="00445CA6" w:rsidP="00904541">
            <w:pPr>
              <w:jc w:val="center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2273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932771" w:rsidP="00904541">
            <w:pPr>
              <w:jc w:val="right"/>
              <w:rPr>
                <w:color w:val="000000"/>
              </w:rPr>
            </w:pPr>
            <w:r w:rsidRPr="00D34A12">
              <w:rPr>
                <w:color w:val="000000"/>
              </w:rPr>
              <w:t>7412,61</w:t>
            </w:r>
          </w:p>
        </w:tc>
      </w:tr>
      <w:tr w:rsidR="00932771" w:rsidRPr="00D34A12" w:rsidTr="00904541">
        <w:trPr>
          <w:cantSplit/>
          <w:trHeight w:val="240"/>
          <w:jc w:val="center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32771" w:rsidRPr="00D34A12" w:rsidRDefault="00932771" w:rsidP="00904541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D34A12">
              <w:rPr>
                <w:rFonts w:eastAsia="Times New Roman"/>
                <w:b/>
                <w:lang w:eastAsia="ru-RU"/>
              </w:rPr>
              <w:t>Разом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2771" w:rsidRPr="00D34A12" w:rsidRDefault="00932771" w:rsidP="00904541">
            <w:pPr>
              <w:jc w:val="right"/>
              <w:rPr>
                <w:b/>
              </w:rPr>
            </w:pPr>
            <w:r w:rsidRPr="00D34A12">
              <w:rPr>
                <w:b/>
                <w:color w:val="000000"/>
              </w:rPr>
              <w:t>150666,04</w:t>
            </w:r>
          </w:p>
        </w:tc>
      </w:tr>
    </w:tbl>
    <w:p w:rsidR="0085663C" w:rsidRPr="00D34A12" w:rsidRDefault="0085663C" w:rsidP="00932771">
      <w:pPr>
        <w:rPr>
          <w:b/>
        </w:rPr>
      </w:pPr>
    </w:p>
    <w:p w:rsidR="00D90EF7" w:rsidRDefault="006A39A7" w:rsidP="00D90EF7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D90EF7" w:rsidRPr="00D34A12">
        <w:rPr>
          <w:rFonts w:eastAsia="Times New Roman"/>
          <w:lang w:eastAsia="ru-RU"/>
        </w:rPr>
        <w:t xml:space="preserve">. Скласти </w:t>
      </w:r>
      <w:r w:rsidR="00D90EF7">
        <w:rPr>
          <w:rFonts w:eastAsia="Times New Roman"/>
          <w:lang w:eastAsia="ru-RU"/>
        </w:rPr>
        <w:t>Меморіальний ордер № 2</w:t>
      </w:r>
      <w:r w:rsidR="000F784C">
        <w:rPr>
          <w:rFonts w:eastAsia="Times New Roman"/>
          <w:lang w:eastAsia="ru-RU"/>
        </w:rPr>
        <w:t>.</w:t>
      </w:r>
    </w:p>
    <w:p w:rsidR="006A39A7" w:rsidRDefault="006A39A7" w:rsidP="00D90EF7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 Відобразити завершальними оборотами в кореспонденції субрахунків бухгалтерського обліку списання доходів та видатків на фінансовий результат. Визначити результат виконання кошторису за загальним фондом та дати йому економічн</w:t>
      </w:r>
      <w:r w:rsidR="00B86744">
        <w:rPr>
          <w:rFonts w:eastAsia="Times New Roman"/>
          <w:lang w:eastAsia="ru-RU"/>
        </w:rPr>
        <w:t>у характеристику враховуючи, що обсяг доходів, отриманих на утримання установи із загального фонду Державного бюджету протягом січня – листопада 201</w:t>
      </w:r>
      <w:r w:rsidR="00B54282">
        <w:rPr>
          <w:rFonts w:eastAsia="Times New Roman"/>
          <w:lang w:val="ru-RU" w:eastAsia="ru-RU"/>
        </w:rPr>
        <w:t>3</w:t>
      </w:r>
      <w:r w:rsidR="00B86744">
        <w:rPr>
          <w:rFonts w:eastAsia="Times New Roman"/>
          <w:lang w:eastAsia="ru-RU"/>
        </w:rPr>
        <w:t xml:space="preserve"> року був 150687,89 грн. </w:t>
      </w:r>
    </w:p>
    <w:p w:rsidR="005E3513" w:rsidRPr="00D34A12" w:rsidRDefault="005E3513" w:rsidP="00932771">
      <w:pPr>
        <w:rPr>
          <w:b/>
        </w:rPr>
      </w:pPr>
    </w:p>
    <w:p w:rsidR="005E3513" w:rsidRPr="00D34A12" w:rsidRDefault="005E3513" w:rsidP="00932771">
      <w:pPr>
        <w:rPr>
          <w:b/>
        </w:rPr>
      </w:pPr>
    </w:p>
    <w:p w:rsidR="005E3513" w:rsidRPr="00D34A12" w:rsidRDefault="005E3513" w:rsidP="00932771">
      <w:pPr>
        <w:rPr>
          <w:b/>
        </w:rPr>
      </w:pPr>
    </w:p>
    <w:p w:rsidR="005E3513" w:rsidRPr="00D34A12" w:rsidRDefault="005E3513" w:rsidP="00932771">
      <w:pPr>
        <w:rPr>
          <w:b/>
        </w:rPr>
        <w:sectPr w:rsidR="005E3513" w:rsidRPr="00D34A12" w:rsidSect="00FA0917">
          <w:headerReference w:type="first" r:id="rId10"/>
          <w:pgSz w:w="11907" w:h="16840" w:code="9"/>
          <w:pgMar w:top="993" w:right="850" w:bottom="1276" w:left="1440" w:header="720" w:footer="720" w:gutter="0"/>
          <w:pgNumType w:start="1"/>
          <w:cols w:space="708"/>
          <w:noEndnote/>
          <w:titlePg/>
          <w:docGrid w:linePitch="381"/>
        </w:sectPr>
      </w:pPr>
    </w:p>
    <w:p w:rsidR="00932771" w:rsidRPr="000B73FB" w:rsidRDefault="00932771" w:rsidP="00932771">
      <w:pPr>
        <w:jc w:val="center"/>
        <w:outlineLvl w:val="5"/>
        <w:rPr>
          <w:rFonts w:eastAsia="Times New Roman"/>
          <w:b/>
          <w:bCs/>
          <w:sz w:val="24"/>
          <w:szCs w:val="24"/>
          <w:lang w:eastAsia="ru-RU"/>
        </w:rPr>
      </w:pPr>
      <w:r w:rsidRPr="000B73FB">
        <w:rPr>
          <w:rFonts w:eastAsia="Times New Roman"/>
          <w:b/>
          <w:bCs/>
          <w:sz w:val="24"/>
          <w:szCs w:val="24"/>
          <w:lang w:eastAsia="ru-RU"/>
        </w:rPr>
        <w:lastRenderedPageBreak/>
        <w:t>КАРТКА АНАЛІТИЧНОГО ОБЛІКУ ФАКТИЧНИХ ВИДАТКІВ</w:t>
      </w:r>
    </w:p>
    <w:p w:rsidR="00932771" w:rsidRDefault="00932771" w:rsidP="00932771">
      <w:pPr>
        <w:ind w:left="280"/>
        <w:jc w:val="center"/>
        <w:rPr>
          <w:rFonts w:eastAsia="Times New Roman"/>
          <w:sz w:val="24"/>
          <w:szCs w:val="24"/>
          <w:lang w:eastAsia="ru-RU"/>
        </w:rPr>
      </w:pPr>
      <w:r w:rsidRPr="000B73FB">
        <w:rPr>
          <w:rFonts w:eastAsia="Times New Roman"/>
          <w:sz w:val="24"/>
          <w:szCs w:val="24"/>
          <w:lang w:eastAsia="ru-RU"/>
        </w:rPr>
        <w:t>за</w:t>
      </w:r>
      <w:r w:rsidR="001456FA">
        <w:rPr>
          <w:rFonts w:eastAsia="Times New Roman"/>
          <w:sz w:val="24"/>
          <w:szCs w:val="24"/>
          <w:lang w:val="ru-RU" w:eastAsia="ru-RU"/>
        </w:rPr>
        <w:t xml:space="preserve"> </w:t>
      </w:r>
      <w:r w:rsidRPr="000B73FB">
        <w:rPr>
          <w:rFonts w:eastAsia="Times New Roman"/>
          <w:sz w:val="24"/>
          <w:szCs w:val="24"/>
          <w:lang w:eastAsia="ru-RU"/>
        </w:rPr>
        <w:t>____________20       р.</w:t>
      </w:r>
    </w:p>
    <w:tbl>
      <w:tblPr>
        <w:tblW w:w="15940" w:type="dxa"/>
        <w:jc w:val="center"/>
        <w:tblInd w:w="-1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979"/>
        <w:gridCol w:w="961"/>
        <w:gridCol w:w="1024"/>
        <w:gridCol w:w="1025"/>
        <w:gridCol w:w="1025"/>
        <w:gridCol w:w="1024"/>
        <w:gridCol w:w="1025"/>
        <w:gridCol w:w="1053"/>
        <w:gridCol w:w="1119"/>
        <w:gridCol w:w="1024"/>
        <w:gridCol w:w="1025"/>
        <w:gridCol w:w="1025"/>
        <w:gridCol w:w="1024"/>
        <w:gridCol w:w="1025"/>
        <w:gridCol w:w="1025"/>
      </w:tblGrid>
      <w:tr w:rsidR="00932771" w:rsidRPr="000B73FB" w:rsidTr="00020F23">
        <w:trPr>
          <w:cantSplit/>
          <w:trHeight w:val="240"/>
          <w:jc w:val="center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2771" w:rsidRPr="0026450C" w:rsidRDefault="00932771" w:rsidP="00904541">
            <w:pPr>
              <w:jc w:val="center"/>
              <w:rPr>
                <w:sz w:val="20"/>
                <w:szCs w:val="20"/>
              </w:rPr>
            </w:pPr>
            <w:r w:rsidRPr="0026450C">
              <w:rPr>
                <w:sz w:val="20"/>
                <w:szCs w:val="20"/>
              </w:rPr>
              <w:t>Дата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2771" w:rsidRPr="0026450C" w:rsidRDefault="00932771" w:rsidP="00904541">
            <w:pPr>
              <w:jc w:val="center"/>
              <w:rPr>
                <w:sz w:val="20"/>
                <w:szCs w:val="20"/>
              </w:rPr>
            </w:pPr>
            <w:r w:rsidRPr="0026450C">
              <w:rPr>
                <w:sz w:val="20"/>
                <w:szCs w:val="20"/>
              </w:rPr>
              <w:t xml:space="preserve">№ </w:t>
            </w:r>
            <w:proofErr w:type="spellStart"/>
            <w:r w:rsidRPr="0026450C">
              <w:rPr>
                <w:sz w:val="20"/>
                <w:szCs w:val="20"/>
              </w:rPr>
              <w:t>меморі-ального</w:t>
            </w:r>
            <w:proofErr w:type="spellEnd"/>
            <w:r w:rsidRPr="0026450C">
              <w:rPr>
                <w:sz w:val="20"/>
                <w:szCs w:val="20"/>
              </w:rPr>
              <w:t xml:space="preserve"> ордера</w:t>
            </w:r>
          </w:p>
        </w:tc>
        <w:tc>
          <w:tcPr>
            <w:tcW w:w="14404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2771" w:rsidRPr="000B73FB" w:rsidRDefault="00932771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50C">
              <w:rPr>
                <w:sz w:val="20"/>
                <w:szCs w:val="20"/>
              </w:rPr>
              <w:t>Дебет субрахунку 80 або 81</w:t>
            </w:r>
          </w:p>
        </w:tc>
      </w:tr>
      <w:tr w:rsidR="00020F23" w:rsidRPr="000B73FB" w:rsidTr="00020F23">
        <w:trPr>
          <w:cantSplit/>
          <w:trHeight w:val="240"/>
          <w:jc w:val="center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26450C" w:rsidRDefault="00020F23" w:rsidP="00904541">
            <w:pPr>
              <w:jc w:val="center"/>
              <w:rPr>
                <w:sz w:val="20"/>
                <w:szCs w:val="20"/>
              </w:rPr>
            </w:pPr>
            <w:r w:rsidRPr="0026450C">
              <w:rPr>
                <w:sz w:val="18"/>
                <w:szCs w:val="18"/>
              </w:rPr>
              <w:t>Сума за ордером, усьог</w:t>
            </w:r>
            <w:r w:rsidRPr="0026450C">
              <w:rPr>
                <w:sz w:val="20"/>
                <w:szCs w:val="20"/>
              </w:rPr>
              <w:t>о</w:t>
            </w:r>
          </w:p>
        </w:tc>
        <w:tc>
          <w:tcPr>
            <w:tcW w:w="13443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50C">
              <w:rPr>
                <w:sz w:val="20"/>
                <w:szCs w:val="20"/>
              </w:rPr>
              <w:t>у тому числі за кодами економічної класифікації видатків</w:t>
            </w:r>
          </w:p>
        </w:tc>
      </w:tr>
      <w:tr w:rsidR="00020F23" w:rsidRPr="000B73FB" w:rsidTr="00020F23">
        <w:trPr>
          <w:cantSplit/>
          <w:trHeight w:val="240"/>
          <w:jc w:val="center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26450C" w:rsidRDefault="00020F23" w:rsidP="00904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26450C">
              <w:rPr>
                <w:sz w:val="20"/>
                <w:szCs w:val="20"/>
              </w:rPr>
              <w:t>000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26450C" w:rsidRDefault="00020F23" w:rsidP="00904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26450C">
              <w:rPr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26450C" w:rsidRDefault="00020F23" w:rsidP="00904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26450C">
              <w:rPr>
                <w:sz w:val="20"/>
                <w:szCs w:val="20"/>
              </w:rPr>
              <w:t>110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0F23" w:rsidRPr="00E54678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2200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E54678" w:rsidRDefault="00020F23" w:rsidP="00020F23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2210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E54678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2220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F23" w:rsidRPr="00E54678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2230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E54678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2270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E54678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2271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E54678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2272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E54678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2273</w:t>
            </w:r>
          </w:p>
        </w:tc>
      </w:tr>
      <w:tr w:rsidR="00020F23" w:rsidRPr="000B73FB" w:rsidTr="00020F23">
        <w:trPr>
          <w:cantSplit/>
          <w:trHeight w:val="240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73F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73F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73F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73F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73F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73F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73FB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73F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73FB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20F23" w:rsidRPr="000B73FB" w:rsidRDefault="00020F23" w:rsidP="00020F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73F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73FB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</w:tr>
      <w:tr w:rsidR="00020F23" w:rsidRPr="000B73FB" w:rsidTr="00020F23">
        <w:trPr>
          <w:cantSplit/>
          <w:trHeight w:val="240"/>
          <w:jc w:val="center"/>
        </w:trPr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73FB">
              <w:rPr>
                <w:rFonts w:eastAsia="Times New Roman"/>
                <w:sz w:val="20"/>
                <w:szCs w:val="20"/>
                <w:lang w:eastAsia="ru-RU"/>
              </w:rPr>
              <w:t>Фактичні видатки на початок місяця: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0F23" w:rsidRPr="000B73FB" w:rsidTr="00020F23">
        <w:trPr>
          <w:cantSplit/>
          <w:trHeight w:val="240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0F23" w:rsidRPr="000B73FB" w:rsidTr="00020F23">
        <w:trPr>
          <w:cantSplit/>
          <w:trHeight w:val="240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0F23" w:rsidRPr="000B73FB" w:rsidTr="00020F23">
        <w:trPr>
          <w:cantSplit/>
          <w:trHeight w:val="240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0F23" w:rsidRPr="000B73FB" w:rsidTr="00020F23">
        <w:trPr>
          <w:cantSplit/>
          <w:trHeight w:val="240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0F23" w:rsidRPr="000B73FB" w:rsidTr="00020F23">
        <w:trPr>
          <w:cantSplit/>
          <w:trHeight w:val="240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0F23" w:rsidRPr="000B73FB" w:rsidTr="00020F23">
        <w:trPr>
          <w:cantSplit/>
          <w:trHeight w:val="240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0F23" w:rsidRPr="000B73FB" w:rsidTr="00020F23">
        <w:trPr>
          <w:cantSplit/>
          <w:trHeight w:val="240"/>
          <w:jc w:val="center"/>
        </w:trPr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73FB">
              <w:rPr>
                <w:rFonts w:eastAsia="Times New Roman"/>
                <w:sz w:val="20"/>
                <w:szCs w:val="20"/>
                <w:lang w:eastAsia="ru-RU"/>
              </w:rPr>
              <w:t>Усього: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0F23" w:rsidRPr="000B73FB" w:rsidTr="00020F23">
        <w:trPr>
          <w:cantSplit/>
          <w:trHeight w:val="240"/>
          <w:jc w:val="center"/>
        </w:trPr>
        <w:tc>
          <w:tcPr>
            <w:tcW w:w="159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F23" w:rsidRPr="000B73FB" w:rsidRDefault="00020F23" w:rsidP="00020F2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6450C">
              <w:rPr>
                <w:sz w:val="20"/>
                <w:szCs w:val="20"/>
              </w:rPr>
              <w:t>Усього видатків з вирахуванням сум відшкодування (фактичні видатки):</w:t>
            </w:r>
          </w:p>
        </w:tc>
      </w:tr>
      <w:tr w:rsidR="00020F23" w:rsidRPr="000B73FB" w:rsidTr="00020F23">
        <w:trPr>
          <w:cantSplit/>
          <w:trHeight w:val="240"/>
          <w:jc w:val="center"/>
        </w:trPr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73FB">
              <w:rPr>
                <w:rFonts w:eastAsia="Times New Roman"/>
                <w:sz w:val="20"/>
                <w:szCs w:val="20"/>
                <w:lang w:eastAsia="ru-RU"/>
              </w:rPr>
              <w:t>За місяць: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0F23" w:rsidRPr="000B73FB" w:rsidTr="00020F23">
        <w:trPr>
          <w:cantSplit/>
          <w:trHeight w:val="240"/>
          <w:jc w:val="center"/>
        </w:trPr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73FB">
              <w:rPr>
                <w:rFonts w:eastAsia="Times New Roman"/>
                <w:sz w:val="20"/>
                <w:szCs w:val="20"/>
                <w:lang w:eastAsia="ru-RU"/>
              </w:rPr>
              <w:t>З початку року: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F23" w:rsidRPr="000B73FB" w:rsidRDefault="00020F23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C36B4" w:rsidRPr="006A5570" w:rsidRDefault="006A5570" w:rsidP="00FC36B4">
      <w:pPr>
        <w:jc w:val="center"/>
        <w:rPr>
          <w:rFonts w:eastAsia="Times New Roman"/>
          <w:b/>
          <w:sz w:val="22"/>
          <w:szCs w:val="24"/>
          <w:lang w:val="ru-RU" w:eastAsia="ru-RU"/>
        </w:rPr>
      </w:pPr>
      <w:r>
        <w:rPr>
          <w:rFonts w:eastAsia="Times New Roman"/>
          <w:b/>
          <w:sz w:val="22"/>
          <w:szCs w:val="24"/>
          <w:lang w:eastAsia="ru-RU"/>
        </w:rPr>
        <w:t xml:space="preserve">МЕМОРІАЛЬНИЙ ОРДЕР № </w:t>
      </w:r>
      <w:r>
        <w:rPr>
          <w:rFonts w:eastAsia="Times New Roman"/>
          <w:b/>
          <w:sz w:val="22"/>
          <w:szCs w:val="24"/>
          <w:lang w:val="ru-RU" w:eastAsia="ru-RU"/>
        </w:rPr>
        <w:t>2</w:t>
      </w:r>
    </w:p>
    <w:p w:rsidR="00FC36B4" w:rsidRDefault="00FC36B4" w:rsidP="00FC36B4">
      <w:pPr>
        <w:ind w:left="280"/>
        <w:jc w:val="center"/>
        <w:rPr>
          <w:rFonts w:eastAsia="Times New Roman"/>
          <w:sz w:val="24"/>
          <w:szCs w:val="24"/>
          <w:lang w:eastAsia="ru-RU"/>
        </w:rPr>
      </w:pPr>
      <w:r w:rsidRPr="000B73FB">
        <w:rPr>
          <w:rFonts w:eastAsia="Times New Roman"/>
          <w:sz w:val="24"/>
          <w:szCs w:val="24"/>
          <w:lang w:eastAsia="ru-RU"/>
        </w:rPr>
        <w:t>за</w:t>
      </w:r>
      <w:r w:rsidR="001456FA">
        <w:rPr>
          <w:rFonts w:eastAsia="Times New Roman"/>
          <w:sz w:val="24"/>
          <w:szCs w:val="24"/>
          <w:lang w:val="ru-RU" w:eastAsia="ru-RU"/>
        </w:rPr>
        <w:t xml:space="preserve"> </w:t>
      </w:r>
      <w:r w:rsidRPr="000B73FB">
        <w:rPr>
          <w:rFonts w:eastAsia="Times New Roman"/>
          <w:sz w:val="24"/>
          <w:szCs w:val="24"/>
          <w:lang w:eastAsia="ru-RU"/>
        </w:rPr>
        <w:t>____________20       р.</w:t>
      </w:r>
    </w:p>
    <w:p w:rsidR="00FC36B4" w:rsidRPr="00B53B05" w:rsidRDefault="00FC36B4" w:rsidP="00FC36B4">
      <w:pPr>
        <w:spacing w:after="120"/>
        <w:jc w:val="center"/>
        <w:rPr>
          <w:rFonts w:eastAsia="Times New Roman"/>
          <w:b/>
          <w:sz w:val="24"/>
          <w:szCs w:val="24"/>
          <w:lang w:eastAsia="ru-RU"/>
        </w:rPr>
      </w:pPr>
      <w:r w:rsidRPr="00B53B05">
        <w:rPr>
          <w:rFonts w:eastAsia="Times New Roman"/>
          <w:b/>
          <w:sz w:val="24"/>
          <w:szCs w:val="24"/>
          <w:lang w:eastAsia="ru-RU"/>
        </w:rPr>
        <w:t xml:space="preserve">Накопичувальна відомість руху грошових коштів </w:t>
      </w:r>
      <w:proofErr w:type="spellStart"/>
      <w:r w:rsidR="006A5570">
        <w:rPr>
          <w:rFonts w:eastAsia="Times New Roman"/>
          <w:b/>
          <w:sz w:val="24"/>
          <w:szCs w:val="24"/>
          <w:lang w:val="ru-RU" w:eastAsia="ru-RU"/>
        </w:rPr>
        <w:t>загального</w:t>
      </w:r>
      <w:proofErr w:type="spellEnd"/>
      <w:r w:rsidRPr="00B53B05">
        <w:rPr>
          <w:rFonts w:eastAsia="Times New Roman"/>
          <w:b/>
          <w:sz w:val="24"/>
          <w:szCs w:val="24"/>
          <w:lang w:eastAsia="ru-RU"/>
        </w:rPr>
        <w:t xml:space="preserve"> фонду в органах Державного казначейства України (установах банку)</w:t>
      </w:r>
    </w:p>
    <w:tbl>
      <w:tblPr>
        <w:tblW w:w="105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1749"/>
        <w:gridCol w:w="921"/>
        <w:gridCol w:w="922"/>
        <w:gridCol w:w="922"/>
        <w:gridCol w:w="959"/>
        <w:gridCol w:w="885"/>
        <w:gridCol w:w="922"/>
        <w:gridCol w:w="922"/>
        <w:gridCol w:w="922"/>
        <w:gridCol w:w="922"/>
      </w:tblGrid>
      <w:tr w:rsidR="00FC36B4" w:rsidRPr="00B53B05" w:rsidTr="00904541">
        <w:trPr>
          <w:cantSplit/>
          <w:jc w:val="center"/>
        </w:trPr>
        <w:tc>
          <w:tcPr>
            <w:tcW w:w="519" w:type="dxa"/>
            <w:vMerge w:val="restart"/>
            <w:vAlign w:val="center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53B05">
              <w:rPr>
                <w:rFonts w:eastAsia="Times New Roman"/>
                <w:b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749" w:type="dxa"/>
            <w:vMerge w:val="restart"/>
            <w:vAlign w:val="center"/>
          </w:tcPr>
          <w:p w:rsidR="00FC36B4" w:rsidRPr="00B53B05" w:rsidRDefault="00FC36B4" w:rsidP="00904541">
            <w:pPr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53B05">
              <w:rPr>
                <w:rFonts w:eastAsia="Times New Roman"/>
                <w:b/>
                <w:sz w:val="20"/>
                <w:szCs w:val="20"/>
                <w:lang w:eastAsia="ru-RU"/>
              </w:rPr>
              <w:t>Дата виписки органу Державного казначейства (установи банку)</w:t>
            </w:r>
          </w:p>
        </w:tc>
        <w:tc>
          <w:tcPr>
            <w:tcW w:w="3724" w:type="dxa"/>
            <w:gridSpan w:val="4"/>
            <w:vAlign w:val="center"/>
          </w:tcPr>
          <w:p w:rsidR="00FC36B4" w:rsidRPr="00B53B05" w:rsidRDefault="00FC36B4" w:rsidP="00904541">
            <w:pPr>
              <w:keepNext/>
              <w:jc w:val="center"/>
              <w:outlineLvl w:val="1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B05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Дебет субрахунку __</w:t>
            </w:r>
          </w:p>
        </w:tc>
        <w:tc>
          <w:tcPr>
            <w:tcW w:w="4573" w:type="dxa"/>
            <w:gridSpan w:val="5"/>
            <w:vAlign w:val="center"/>
          </w:tcPr>
          <w:p w:rsidR="00FC36B4" w:rsidRPr="00B53B05" w:rsidRDefault="00FC36B4" w:rsidP="00904541">
            <w:pPr>
              <w:keepNext/>
              <w:jc w:val="center"/>
              <w:outlineLvl w:val="1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B05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Кредит субрахунку __</w:t>
            </w:r>
          </w:p>
        </w:tc>
      </w:tr>
      <w:tr w:rsidR="00FC36B4" w:rsidRPr="00B53B05" w:rsidTr="00904541">
        <w:trPr>
          <w:cantSplit/>
          <w:jc w:val="center"/>
        </w:trPr>
        <w:tc>
          <w:tcPr>
            <w:tcW w:w="519" w:type="dxa"/>
            <w:vMerge/>
            <w:vAlign w:val="center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vAlign w:val="center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24" w:type="dxa"/>
            <w:gridSpan w:val="4"/>
            <w:vAlign w:val="center"/>
          </w:tcPr>
          <w:p w:rsidR="00FC36B4" w:rsidRPr="00B53B05" w:rsidRDefault="00FC36B4" w:rsidP="00904541">
            <w:pPr>
              <w:spacing w:before="20" w:after="2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53B05">
              <w:rPr>
                <w:rFonts w:eastAsia="Times New Roman"/>
                <w:b/>
                <w:sz w:val="20"/>
                <w:szCs w:val="20"/>
                <w:lang w:eastAsia="ru-RU"/>
              </w:rPr>
              <w:t>до кредиту субрахунків</w:t>
            </w:r>
          </w:p>
        </w:tc>
        <w:tc>
          <w:tcPr>
            <w:tcW w:w="4573" w:type="dxa"/>
            <w:gridSpan w:val="5"/>
            <w:vAlign w:val="center"/>
          </w:tcPr>
          <w:p w:rsidR="00FC36B4" w:rsidRPr="00B53B05" w:rsidRDefault="00FC36B4" w:rsidP="00904541">
            <w:pPr>
              <w:spacing w:before="20" w:after="2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53B05">
              <w:rPr>
                <w:rFonts w:eastAsia="Times New Roman"/>
                <w:b/>
                <w:sz w:val="20"/>
                <w:szCs w:val="20"/>
                <w:lang w:eastAsia="ru-RU"/>
              </w:rPr>
              <w:t>до дебету субрахунків</w:t>
            </w:r>
          </w:p>
        </w:tc>
      </w:tr>
      <w:tr w:rsidR="00FC36B4" w:rsidRPr="00B53B05" w:rsidTr="00904541">
        <w:trPr>
          <w:cantSplit/>
          <w:jc w:val="center"/>
        </w:trPr>
        <w:tc>
          <w:tcPr>
            <w:tcW w:w="519" w:type="dxa"/>
            <w:vMerge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left w:val="nil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</w:tcPr>
          <w:p w:rsidR="00FC36B4" w:rsidRPr="00B53B05" w:rsidRDefault="00FC36B4" w:rsidP="00904541">
            <w:pPr>
              <w:keepNext/>
              <w:spacing w:before="240" w:after="60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53B0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Align w:val="center"/>
          </w:tcPr>
          <w:p w:rsidR="00FC36B4" w:rsidRPr="00B53B05" w:rsidRDefault="00FC36B4" w:rsidP="00904541">
            <w:pPr>
              <w:keepNext/>
              <w:jc w:val="center"/>
              <w:outlineLvl w:val="1"/>
              <w:rPr>
                <w:rFonts w:eastAsia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53B05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Разом</w:t>
            </w:r>
          </w:p>
        </w:tc>
      </w:tr>
      <w:tr w:rsidR="00FC36B4" w:rsidRPr="00B53B05" w:rsidTr="00904541">
        <w:trPr>
          <w:jc w:val="center"/>
        </w:trPr>
        <w:tc>
          <w:tcPr>
            <w:tcW w:w="519" w:type="dxa"/>
            <w:tcBorders>
              <w:top w:val="nil"/>
            </w:tcBorders>
            <w:shd w:val="pct15" w:color="000000" w:fill="FFFFFF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3B0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nil"/>
            </w:tcBorders>
            <w:shd w:val="pct15" w:color="000000" w:fill="FFFFFF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3B0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</w:tcBorders>
            <w:shd w:val="pct15" w:color="000000" w:fill="FFFFFF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pct15" w:color="000000" w:fill="FFFFFF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2" w:type="dxa"/>
            <w:shd w:val="pct15" w:color="000000" w:fill="FFFFFF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9" w:type="dxa"/>
            <w:shd w:val="pct15" w:color="000000" w:fill="FFFFFF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pct15" w:color="000000" w:fill="FFFFFF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000000" w:fill="FFFFFF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2" w:type="dxa"/>
            <w:shd w:val="pct15" w:color="000000" w:fill="FFFFFF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2" w:type="dxa"/>
            <w:shd w:val="pct15" w:color="000000" w:fill="FFFFFF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2" w:type="dxa"/>
            <w:shd w:val="pct15" w:color="000000" w:fill="FFFFFF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  <w:tr w:rsidR="00FC36B4" w:rsidRPr="00B53B05" w:rsidTr="00904541">
        <w:trPr>
          <w:trHeight w:val="320"/>
          <w:jc w:val="center"/>
        </w:trPr>
        <w:tc>
          <w:tcPr>
            <w:tcW w:w="519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36B4" w:rsidRPr="00B53B05" w:rsidTr="00904541">
        <w:trPr>
          <w:trHeight w:val="320"/>
          <w:jc w:val="center"/>
        </w:trPr>
        <w:tc>
          <w:tcPr>
            <w:tcW w:w="519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36B4" w:rsidRPr="00B53B05" w:rsidTr="00904541">
        <w:trPr>
          <w:trHeight w:val="320"/>
          <w:jc w:val="center"/>
        </w:trPr>
        <w:tc>
          <w:tcPr>
            <w:tcW w:w="519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36B4" w:rsidRPr="00B53B05" w:rsidTr="00904541">
        <w:trPr>
          <w:trHeight w:val="320"/>
          <w:jc w:val="center"/>
        </w:trPr>
        <w:tc>
          <w:tcPr>
            <w:tcW w:w="519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36B4" w:rsidRPr="00B53B05" w:rsidTr="00904541">
        <w:trPr>
          <w:trHeight w:val="320"/>
          <w:jc w:val="center"/>
        </w:trPr>
        <w:tc>
          <w:tcPr>
            <w:tcW w:w="519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36B4" w:rsidRPr="00B53B05" w:rsidTr="00904541">
        <w:trPr>
          <w:trHeight w:val="320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36B4" w:rsidRPr="00B53B05" w:rsidTr="00904541">
        <w:trPr>
          <w:trHeight w:val="320"/>
          <w:jc w:val="center"/>
        </w:trPr>
        <w:tc>
          <w:tcPr>
            <w:tcW w:w="2268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FC36B4" w:rsidRPr="00B53B05" w:rsidRDefault="00FC36B4" w:rsidP="00904541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53B05">
              <w:rPr>
                <w:rFonts w:eastAsia="Times New Roman"/>
                <w:sz w:val="20"/>
                <w:szCs w:val="20"/>
                <w:lang w:eastAsia="ru-RU"/>
              </w:rPr>
              <w:t>Усього:</w:t>
            </w:r>
          </w:p>
        </w:tc>
        <w:tc>
          <w:tcPr>
            <w:tcW w:w="921" w:type="dxa"/>
            <w:tcBorders>
              <w:left w:val="nil"/>
            </w:tcBorders>
          </w:tcPr>
          <w:p w:rsidR="00FC36B4" w:rsidRPr="00B53B05" w:rsidRDefault="00FC36B4" w:rsidP="009045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</w:tcPr>
          <w:p w:rsidR="00FC36B4" w:rsidRPr="00B53B05" w:rsidRDefault="00FC36B4" w:rsidP="009045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FC36B4" w:rsidRPr="00B53B05" w:rsidRDefault="00FC36B4" w:rsidP="009045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6B4" w:rsidRPr="00B53B05" w:rsidRDefault="00FC36B4" w:rsidP="009045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FC36B4" w:rsidRPr="00B53B05" w:rsidRDefault="00FC36B4" w:rsidP="009045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607BB" w:rsidRDefault="00FC36B4">
      <w:pPr>
        <w:rPr>
          <w:rFonts w:eastAsia="Calibri"/>
          <w:b/>
          <w:szCs w:val="22"/>
        </w:rPr>
      </w:pPr>
      <w:r w:rsidRPr="00B53B05">
        <w:rPr>
          <w:rFonts w:eastAsia="Times New Roman"/>
          <w:sz w:val="20"/>
          <w:szCs w:val="20"/>
          <w:lang w:eastAsia="ru-RU"/>
        </w:rPr>
        <w:t xml:space="preserve">    Залишок на початок місяця……….________________           Залишок на кінець місяця……….._______________</w:t>
      </w:r>
    </w:p>
    <w:p w:rsidR="0085663C" w:rsidRDefault="0085663C">
      <w:pPr>
        <w:rPr>
          <w:rFonts w:eastAsia="Calibri"/>
          <w:b/>
          <w:szCs w:val="22"/>
        </w:rPr>
        <w:sectPr w:rsidR="0085663C" w:rsidSect="00951CD9">
          <w:pgSz w:w="16840" w:h="11907" w:orient="landscape" w:code="9"/>
          <w:pgMar w:top="993" w:right="993" w:bottom="568" w:left="1276" w:header="720" w:footer="720" w:gutter="0"/>
          <w:cols w:space="708"/>
          <w:noEndnote/>
          <w:docGrid w:linePitch="381"/>
        </w:sectPr>
      </w:pPr>
    </w:p>
    <w:p w:rsidR="00353033" w:rsidRPr="002023DE" w:rsidRDefault="00353033" w:rsidP="00353033">
      <w:pPr>
        <w:spacing w:line="36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023DE">
        <w:rPr>
          <w:rFonts w:eastAsia="Times New Roman"/>
          <w:b/>
          <w:sz w:val="24"/>
          <w:szCs w:val="24"/>
          <w:lang w:eastAsia="ru-RU"/>
        </w:rPr>
        <w:lastRenderedPageBreak/>
        <w:t xml:space="preserve">Журнал господарських операцій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693"/>
        <w:gridCol w:w="4199"/>
        <w:gridCol w:w="1260"/>
        <w:gridCol w:w="1218"/>
        <w:gridCol w:w="320"/>
        <w:gridCol w:w="842"/>
        <w:gridCol w:w="825"/>
      </w:tblGrid>
      <w:tr w:rsidR="00353033" w:rsidRPr="002023DE" w:rsidTr="00904541">
        <w:trPr>
          <w:trHeight w:val="4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>№ з/п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 xml:space="preserve">Дата 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>Підстава (посилання на документи або зміст запису)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 xml:space="preserve">Кореспонденція 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3033" w:rsidRPr="002023DE" w:rsidRDefault="00353033" w:rsidP="00904541">
            <w:pPr>
              <w:ind w:left="113" w:right="113"/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 xml:space="preserve">Перевірки 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>Сума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>КЕКВ</w:t>
            </w:r>
          </w:p>
        </w:tc>
      </w:tr>
      <w:tr w:rsidR="00353033" w:rsidRPr="002023DE" w:rsidTr="00904541">
        <w:trPr>
          <w:trHeight w:val="7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rPr>
                <w:rFonts w:eastAsia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rPr>
                <w:rFonts w:eastAsia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rPr>
                <w:rFonts w:eastAsia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>За дебетом субрахунку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>За кредитом субрахунку</w:t>
            </w: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rPr>
                <w:rFonts w:eastAsia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rPr>
                <w:rFonts w:eastAsia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rPr>
                <w:rFonts w:eastAsia="Times New Roman"/>
                <w:b/>
                <w:sz w:val="18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rPr>
          <w:trHeight w:val="4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 xml:space="preserve">Дата 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>Підстава (посилання на документи або зміст запису)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 xml:space="preserve">Кореспонденція 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3033" w:rsidRPr="002023DE" w:rsidRDefault="00353033" w:rsidP="00904541">
            <w:pPr>
              <w:ind w:left="113" w:right="113"/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 xml:space="preserve">Перевірки 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>Сума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>КЕКВ</w:t>
            </w:r>
          </w:p>
        </w:tc>
      </w:tr>
      <w:tr w:rsidR="00353033" w:rsidRPr="002023DE" w:rsidTr="00904541">
        <w:trPr>
          <w:trHeight w:val="7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rPr>
                <w:rFonts w:eastAsia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rPr>
                <w:rFonts w:eastAsia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rPr>
                <w:rFonts w:eastAsia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>За дебетом субрахунку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18"/>
                <w:szCs w:val="24"/>
                <w:lang w:eastAsia="ru-RU"/>
              </w:rPr>
              <w:t>За кредитом субрахунку</w:t>
            </w: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rPr>
                <w:rFonts w:eastAsia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rPr>
                <w:rFonts w:eastAsia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33" w:rsidRPr="002023DE" w:rsidRDefault="00353033" w:rsidP="00904541">
            <w:pPr>
              <w:rPr>
                <w:rFonts w:eastAsia="Times New Roman"/>
                <w:b/>
                <w:sz w:val="18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  <w:tr w:rsidR="00353033" w:rsidRPr="002023DE" w:rsidTr="009045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33" w:rsidRPr="002023DE" w:rsidRDefault="00353033" w:rsidP="00904541">
            <w:pPr>
              <w:spacing w:line="360" w:lineRule="auto"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</w:tr>
    </w:tbl>
    <w:p w:rsidR="009B6F86" w:rsidRPr="002023DE" w:rsidRDefault="009B6F86" w:rsidP="009B6F86">
      <w:pPr>
        <w:tabs>
          <w:tab w:val="left" w:pos="1940"/>
        </w:tabs>
        <w:ind w:firstLine="720"/>
        <w:jc w:val="both"/>
        <w:rPr>
          <w:rFonts w:eastAsia="Calibri"/>
          <w:b/>
          <w:szCs w:val="22"/>
        </w:rPr>
      </w:pPr>
      <w:r w:rsidRPr="002023DE">
        <w:rPr>
          <w:rFonts w:eastAsia="Calibri"/>
          <w:b/>
          <w:szCs w:val="22"/>
        </w:rPr>
        <w:lastRenderedPageBreak/>
        <w:t xml:space="preserve">Завдання </w:t>
      </w:r>
      <w:r>
        <w:rPr>
          <w:rFonts w:eastAsia="Calibri"/>
          <w:b/>
          <w:szCs w:val="22"/>
        </w:rPr>
        <w:t>2</w:t>
      </w:r>
      <w:r w:rsidRPr="002023DE">
        <w:rPr>
          <w:rFonts w:eastAsia="Calibri"/>
          <w:b/>
          <w:szCs w:val="22"/>
        </w:rPr>
        <w:t>. Нарахування заробітної плати науково-педагогічним працівникам.</w:t>
      </w:r>
    </w:p>
    <w:p w:rsidR="009B6F86" w:rsidRPr="002023DE" w:rsidRDefault="009B6F86" w:rsidP="009B6F86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 w:rsidRPr="002023DE">
        <w:rPr>
          <w:rFonts w:eastAsia="Calibri"/>
          <w:szCs w:val="22"/>
        </w:rPr>
        <w:t xml:space="preserve">За наведеними в </w:t>
      </w:r>
      <w:r w:rsidRPr="004413DE">
        <w:rPr>
          <w:rFonts w:eastAsia="Calibri"/>
          <w:szCs w:val="22"/>
        </w:rPr>
        <w:t>табл</w:t>
      </w:r>
      <w:r w:rsidRPr="002023DE">
        <w:rPr>
          <w:rFonts w:eastAsia="Calibri"/>
          <w:szCs w:val="22"/>
        </w:rPr>
        <w:t xml:space="preserve">. </w:t>
      </w:r>
      <w:r>
        <w:rPr>
          <w:rFonts w:eastAsia="Calibri"/>
          <w:szCs w:val="22"/>
        </w:rPr>
        <w:t>2</w:t>
      </w:r>
      <w:r w:rsidRPr="002023DE">
        <w:rPr>
          <w:rFonts w:eastAsia="Calibri"/>
          <w:szCs w:val="22"/>
        </w:rPr>
        <w:t xml:space="preserve"> даними:</w:t>
      </w:r>
    </w:p>
    <w:p w:rsidR="009B6F86" w:rsidRPr="002023DE" w:rsidRDefault="009B6F86" w:rsidP="009B6F86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 w:rsidRPr="002023DE">
        <w:rPr>
          <w:rFonts w:eastAsia="Calibri"/>
          <w:szCs w:val="22"/>
        </w:rPr>
        <w:t>1) нарахувати заробітну плату працівникам за грудень поточного року за рахунок коштів загального фонду Державного бюджету;</w:t>
      </w:r>
    </w:p>
    <w:p w:rsidR="009B6F86" w:rsidRPr="002023DE" w:rsidRDefault="009B6F86" w:rsidP="009B6F86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 w:rsidRPr="002023DE">
        <w:rPr>
          <w:rFonts w:eastAsia="Calibri"/>
          <w:szCs w:val="22"/>
        </w:rPr>
        <w:t>2) розрахувати розміри утримань із заробітної плати працівників;</w:t>
      </w:r>
    </w:p>
    <w:p w:rsidR="009B6F86" w:rsidRPr="002023DE" w:rsidRDefault="009B6F86" w:rsidP="009B6F86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 w:rsidRPr="002023DE">
        <w:rPr>
          <w:rFonts w:eastAsia="Calibri"/>
          <w:szCs w:val="22"/>
        </w:rPr>
        <w:t>3) здійснити нарахування на заробітну плату;</w:t>
      </w:r>
    </w:p>
    <w:p w:rsidR="009B6F86" w:rsidRPr="002023DE" w:rsidRDefault="009B6F86" w:rsidP="009B6F86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 w:rsidRPr="002023DE">
        <w:rPr>
          <w:rFonts w:eastAsia="Calibri"/>
          <w:szCs w:val="22"/>
        </w:rPr>
        <w:t>4) визначити суму до видачі працівникам;</w:t>
      </w:r>
    </w:p>
    <w:p w:rsidR="009B6F86" w:rsidRPr="002023DE" w:rsidRDefault="009B6F86" w:rsidP="009B6F86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 w:rsidRPr="002023DE">
        <w:rPr>
          <w:rFonts w:eastAsia="Calibri"/>
          <w:szCs w:val="22"/>
        </w:rPr>
        <w:t xml:space="preserve">5) зафіксувати проведені операції в розрахунковій відомості, розрахунковому листку, в кореспонденції субрахунків бухгалтерського обліку журналі господарських операцій та меморіальному ордері № 5. </w:t>
      </w:r>
    </w:p>
    <w:p w:rsidR="009B6F86" w:rsidRPr="002023DE" w:rsidRDefault="009B6F86" w:rsidP="009B6F86">
      <w:pPr>
        <w:tabs>
          <w:tab w:val="left" w:pos="1940"/>
        </w:tabs>
        <w:ind w:firstLine="720"/>
        <w:jc w:val="both"/>
        <w:rPr>
          <w:rFonts w:eastAsia="Calibri"/>
          <w:szCs w:val="22"/>
        </w:rPr>
      </w:pPr>
      <w:r w:rsidRPr="002023DE">
        <w:rPr>
          <w:rFonts w:eastAsia="Calibri"/>
          <w:szCs w:val="22"/>
        </w:rPr>
        <w:t>При цьому, слід враховувати, що:</w:t>
      </w:r>
    </w:p>
    <w:p w:rsidR="009B6F86" w:rsidRPr="002023DE" w:rsidRDefault="009B6F86" w:rsidP="009B6F86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="Calibri"/>
          <w:szCs w:val="22"/>
        </w:rPr>
      </w:pPr>
      <w:r w:rsidRPr="002023DE">
        <w:rPr>
          <w:rFonts w:eastAsia="Calibri"/>
          <w:szCs w:val="22"/>
        </w:rPr>
        <w:t>з заробітної плати працівників утримуються членські внески профспілкової організації;</w:t>
      </w:r>
    </w:p>
    <w:p w:rsidR="009B6F86" w:rsidRPr="002023DE" w:rsidRDefault="009B6F86" w:rsidP="009B6F86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="Calibri"/>
          <w:szCs w:val="22"/>
        </w:rPr>
      </w:pPr>
      <w:r w:rsidRPr="002023DE">
        <w:rPr>
          <w:rFonts w:eastAsia="Calibri"/>
          <w:szCs w:val="22"/>
        </w:rPr>
        <w:t>всі підвищення, доплати та надбавки розраховуються по відношенню до посадового окладу;</w:t>
      </w:r>
    </w:p>
    <w:p w:rsidR="009B6F86" w:rsidRPr="005A46F6" w:rsidRDefault="009B6F86" w:rsidP="009B6F86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="Calibri"/>
          <w:szCs w:val="22"/>
        </w:rPr>
      </w:pPr>
      <w:r w:rsidRPr="005A46F6">
        <w:rPr>
          <w:rFonts w:eastAsia="Calibri"/>
          <w:szCs w:val="22"/>
        </w:rPr>
        <w:t xml:space="preserve">працівники займають посади, робота на яких зараховується до стажу, що дає право на одержання пенсії відповідно до законів України «По державну службу», «Про прокуратуру», «Про наукову і науково-технічну діяльність», «Про службу в органах місцевого самоврядування», «Про статус народного депутата України», «Про Національний банк України», Митного кодексу України тощо. </w:t>
      </w:r>
    </w:p>
    <w:tbl>
      <w:tblPr>
        <w:tblW w:w="0" w:type="auto"/>
        <w:tblInd w:w="111" w:type="dxa"/>
        <w:tblLook w:val="0000" w:firstRow="0" w:lastRow="0" w:firstColumn="0" w:lastColumn="0" w:noHBand="0" w:noVBand="0"/>
      </w:tblPr>
      <w:tblGrid>
        <w:gridCol w:w="2475"/>
        <w:gridCol w:w="668"/>
        <w:gridCol w:w="575"/>
        <w:gridCol w:w="670"/>
        <w:gridCol w:w="1239"/>
        <w:gridCol w:w="3121"/>
        <w:gridCol w:w="974"/>
      </w:tblGrid>
      <w:tr w:rsidR="009B6F86" w:rsidRPr="002023DE" w:rsidTr="00904541">
        <w:trPr>
          <w:trHeight w:val="100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  <w:r w:rsidRPr="002023DE">
              <w:rPr>
                <w:rFonts w:eastAsia="Times New Roman"/>
                <w:sz w:val="20"/>
                <w:szCs w:val="20"/>
                <w:lang w:eastAsia="ru-RU"/>
              </w:rPr>
              <w:br w:type="page"/>
              <w:t>РОЗРАХУНКОВИЙ ЛИСТ ЗА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6F86" w:rsidRPr="002023DE" w:rsidTr="00904541">
        <w:trPr>
          <w:trHeight w:val="100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  <w:r w:rsidRPr="002023DE">
              <w:rPr>
                <w:rFonts w:eastAsia="Times New Roman"/>
                <w:sz w:val="20"/>
                <w:szCs w:val="20"/>
                <w:lang w:eastAsia="ru-RU"/>
              </w:rPr>
              <w:t xml:space="preserve">Табельний №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6F86" w:rsidRPr="002023DE" w:rsidTr="00904541">
        <w:trPr>
          <w:trHeight w:val="100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  <w:r w:rsidRPr="002023DE">
              <w:rPr>
                <w:rFonts w:eastAsia="Times New Roman"/>
                <w:sz w:val="20"/>
                <w:szCs w:val="20"/>
                <w:lang w:eastAsia="ru-RU"/>
              </w:rPr>
              <w:t>Прізвище, ім’я, по-батькові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6F86" w:rsidRPr="002023DE" w:rsidTr="00904541">
        <w:trPr>
          <w:trHeight w:val="100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  <w:r w:rsidRPr="002023DE">
              <w:rPr>
                <w:rFonts w:eastAsia="Times New Roman"/>
                <w:sz w:val="20"/>
                <w:szCs w:val="20"/>
                <w:lang w:eastAsia="ru-RU"/>
              </w:rPr>
              <w:t>Посада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6F86" w:rsidRPr="002023DE" w:rsidTr="00904541">
        <w:trPr>
          <w:trHeight w:val="100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  <w:r w:rsidRPr="002023DE">
              <w:rPr>
                <w:rFonts w:eastAsia="Times New Roman"/>
                <w:sz w:val="20"/>
                <w:szCs w:val="20"/>
                <w:lang w:eastAsia="ru-RU"/>
              </w:rPr>
              <w:t>Підрозділ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6F86" w:rsidRPr="002023DE" w:rsidTr="00904541">
        <w:trPr>
          <w:trHeight w:val="100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  <w:r w:rsidRPr="002023DE">
              <w:rPr>
                <w:rFonts w:eastAsia="Times New Roman"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6F86" w:rsidRPr="002023DE" w:rsidTr="00904541">
        <w:trPr>
          <w:trHeight w:val="100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  <w:r w:rsidRPr="002023DE">
              <w:rPr>
                <w:rFonts w:eastAsia="Times New Roman"/>
                <w:sz w:val="20"/>
                <w:szCs w:val="20"/>
                <w:lang w:eastAsia="ru-RU"/>
              </w:rPr>
              <w:t>Пільги податку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6F86" w:rsidRPr="002023DE" w:rsidTr="00904541">
        <w:trPr>
          <w:trHeight w:val="100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  <w:r w:rsidRPr="002023DE">
              <w:rPr>
                <w:rFonts w:eastAsia="Times New Roman"/>
                <w:sz w:val="20"/>
                <w:szCs w:val="20"/>
                <w:lang w:eastAsia="ru-RU"/>
              </w:rPr>
              <w:t>Ідентифікаційний №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6F86" w:rsidRPr="002023DE" w:rsidTr="009045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F86" w:rsidRPr="002023DE" w:rsidRDefault="009B6F86" w:rsidP="00904541">
            <w:pPr>
              <w:ind w:left="-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Вид нарахування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Дні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Сума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F86" w:rsidRPr="002023DE" w:rsidRDefault="009B6F86" w:rsidP="00904541">
            <w:pPr>
              <w:ind w:left="-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Вид утримання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F86" w:rsidRPr="002023DE" w:rsidRDefault="009B6F86" w:rsidP="00904541">
            <w:pPr>
              <w:ind w:left="-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Сума</w:t>
            </w:r>
          </w:p>
        </w:tc>
      </w:tr>
      <w:tr w:rsidR="009B6F86" w:rsidRPr="002023DE" w:rsidTr="009045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9045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9045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9045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9045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9045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9045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9045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 xml:space="preserve">Всього нараховано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Всього утримано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9B6F86" w:rsidRPr="002023DE" w:rsidRDefault="009B6F86" w:rsidP="009B6F86">
      <w:pPr>
        <w:ind w:left="5812"/>
        <w:rPr>
          <w:rFonts w:eastAsia="Times New Roman"/>
          <w:sz w:val="24"/>
          <w:szCs w:val="24"/>
          <w:lang w:eastAsia="ru-RU"/>
        </w:rPr>
      </w:pPr>
      <w:r w:rsidRPr="002023DE">
        <w:rPr>
          <w:rFonts w:eastAsia="Times New Roman"/>
          <w:sz w:val="24"/>
          <w:szCs w:val="24"/>
          <w:lang w:eastAsia="ru-RU"/>
        </w:rPr>
        <w:t>До видачі ______________</w:t>
      </w:r>
    </w:p>
    <w:p w:rsidR="009B6F86" w:rsidRPr="002023DE" w:rsidRDefault="009B6F86" w:rsidP="009B6F86">
      <w:pPr>
        <w:jc w:val="center"/>
        <w:rPr>
          <w:rFonts w:eastAsia="Times New Roman"/>
          <w:sz w:val="24"/>
          <w:szCs w:val="24"/>
          <w:lang w:eastAsia="ru-RU"/>
        </w:rPr>
      </w:pPr>
      <w:r w:rsidRPr="002023DE">
        <w:rPr>
          <w:rFonts w:eastAsia="Times New Roman"/>
          <w:sz w:val="24"/>
          <w:szCs w:val="24"/>
          <w:lang w:eastAsia="ru-RU"/>
        </w:rPr>
        <w:t>Нараховано на фонд оплати праці</w:t>
      </w:r>
    </w:p>
    <w:tbl>
      <w:tblPr>
        <w:tblW w:w="0" w:type="auto"/>
        <w:tblInd w:w="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145"/>
        <w:gridCol w:w="4577"/>
      </w:tblGrid>
      <w:tr w:rsidR="009B6F86" w:rsidRPr="002023DE" w:rsidTr="00904541">
        <w:trPr>
          <w:trHeight w:val="320"/>
        </w:trPr>
        <w:tc>
          <w:tcPr>
            <w:tcW w:w="5145" w:type="dxa"/>
            <w:tcBorders>
              <w:bottom w:val="single" w:sz="4" w:space="0" w:color="auto"/>
            </w:tcBorders>
            <w:vAlign w:val="center"/>
          </w:tcPr>
          <w:p w:rsidR="009B6F86" w:rsidRPr="002023DE" w:rsidRDefault="009B6F86" w:rsidP="00904541">
            <w:pPr>
              <w:ind w:left="-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Вид нарахування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9B6F86" w:rsidRPr="002023DE" w:rsidRDefault="009B6F86" w:rsidP="00904541">
            <w:pPr>
              <w:ind w:left="-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 xml:space="preserve">Сума </w:t>
            </w:r>
          </w:p>
        </w:tc>
      </w:tr>
      <w:tr w:rsidR="009B6F86" w:rsidRPr="002023DE" w:rsidTr="00904541">
        <w:trPr>
          <w:trHeight w:val="85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6F86" w:rsidRPr="002023DE" w:rsidTr="00904541">
        <w:trPr>
          <w:trHeight w:val="85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6F86" w:rsidRPr="002023DE" w:rsidTr="00904541">
        <w:trPr>
          <w:trHeight w:val="85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86" w:rsidRPr="002023DE" w:rsidRDefault="009B6F86" w:rsidP="00904541">
            <w:pPr>
              <w:ind w:left="-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6F86" w:rsidRPr="002023DE" w:rsidRDefault="009B6F86" w:rsidP="009B6F86">
      <w:pPr>
        <w:tabs>
          <w:tab w:val="left" w:pos="1940"/>
        </w:tabs>
        <w:spacing w:line="360" w:lineRule="auto"/>
        <w:ind w:firstLine="720"/>
        <w:jc w:val="both"/>
        <w:rPr>
          <w:rFonts w:eastAsia="Calibri"/>
          <w:szCs w:val="22"/>
        </w:rPr>
      </w:pPr>
    </w:p>
    <w:p w:rsidR="009B6F86" w:rsidRPr="002023DE" w:rsidRDefault="009B6F86" w:rsidP="009B6F86">
      <w:pPr>
        <w:tabs>
          <w:tab w:val="left" w:pos="1940"/>
        </w:tabs>
        <w:spacing w:line="360" w:lineRule="auto"/>
        <w:ind w:firstLine="720"/>
        <w:jc w:val="both"/>
        <w:rPr>
          <w:rFonts w:eastAsia="Calibri"/>
          <w:szCs w:val="22"/>
        </w:rPr>
        <w:sectPr w:rsidR="009B6F86" w:rsidRPr="002023DE" w:rsidSect="00951CD9">
          <w:pgSz w:w="11907" w:h="16840" w:code="9"/>
          <w:pgMar w:top="993" w:right="850" w:bottom="1276" w:left="1440" w:header="720" w:footer="720" w:gutter="0"/>
          <w:cols w:space="708"/>
          <w:noEndnote/>
          <w:docGrid w:linePitch="381"/>
        </w:sectPr>
      </w:pPr>
    </w:p>
    <w:p w:rsidR="009B6F86" w:rsidRPr="002023DE" w:rsidRDefault="009B6F86" w:rsidP="009B6F86">
      <w:pPr>
        <w:spacing w:line="360" w:lineRule="auto"/>
        <w:ind w:firstLine="720"/>
        <w:jc w:val="right"/>
        <w:rPr>
          <w:rFonts w:eastAsia="Calibri"/>
          <w:szCs w:val="22"/>
        </w:rPr>
      </w:pPr>
      <w:r>
        <w:rPr>
          <w:rFonts w:eastAsia="Calibri"/>
          <w:szCs w:val="22"/>
        </w:rPr>
        <w:lastRenderedPageBreak/>
        <w:t>Таблиця 2</w:t>
      </w:r>
    </w:p>
    <w:p w:rsidR="009B6F86" w:rsidRPr="002023DE" w:rsidRDefault="009B6F86" w:rsidP="009B6F86">
      <w:pPr>
        <w:spacing w:line="360" w:lineRule="auto"/>
        <w:ind w:firstLine="720"/>
        <w:jc w:val="center"/>
        <w:rPr>
          <w:rFonts w:eastAsia="Calibri"/>
          <w:b/>
          <w:szCs w:val="22"/>
        </w:rPr>
      </w:pPr>
      <w:r w:rsidRPr="002023DE">
        <w:rPr>
          <w:rFonts w:eastAsia="Calibri"/>
          <w:b/>
          <w:szCs w:val="22"/>
        </w:rPr>
        <w:t xml:space="preserve">Вихідні дані для розрахунку заробітної плати </w:t>
      </w:r>
    </w:p>
    <w:tbl>
      <w:tblPr>
        <w:tblW w:w="14919" w:type="dxa"/>
        <w:jc w:val="center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228"/>
        <w:gridCol w:w="1313"/>
        <w:gridCol w:w="989"/>
        <w:gridCol w:w="896"/>
        <w:gridCol w:w="744"/>
        <w:gridCol w:w="745"/>
        <w:gridCol w:w="744"/>
        <w:gridCol w:w="745"/>
        <w:gridCol w:w="744"/>
        <w:gridCol w:w="627"/>
        <w:gridCol w:w="1134"/>
        <w:gridCol w:w="1032"/>
        <w:gridCol w:w="1229"/>
        <w:gridCol w:w="1229"/>
      </w:tblGrid>
      <w:tr w:rsidR="009B6F86" w:rsidRPr="002023DE" w:rsidTr="00271144">
        <w:trPr>
          <w:trHeight w:val="260"/>
          <w:jc w:val="center"/>
        </w:trPr>
        <w:tc>
          <w:tcPr>
            <w:tcW w:w="520" w:type="dxa"/>
            <w:vMerge w:val="restart"/>
            <w:textDirection w:val="btLr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Варіант</w:t>
            </w:r>
          </w:p>
        </w:tc>
        <w:tc>
          <w:tcPr>
            <w:tcW w:w="2228" w:type="dxa"/>
            <w:vMerge w:val="restart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ПІБ</w:t>
            </w:r>
          </w:p>
        </w:tc>
        <w:tc>
          <w:tcPr>
            <w:tcW w:w="1313" w:type="dxa"/>
            <w:vMerge w:val="restart"/>
            <w:vAlign w:val="center"/>
          </w:tcPr>
          <w:p w:rsidR="009B6F86" w:rsidRPr="002023DE" w:rsidRDefault="009B6F86" w:rsidP="00271144">
            <w:pPr>
              <w:tabs>
                <w:tab w:val="left" w:pos="1940"/>
              </w:tabs>
              <w:ind w:left="-108"/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Посадовий оклад</w:t>
            </w:r>
          </w:p>
        </w:tc>
        <w:tc>
          <w:tcPr>
            <w:tcW w:w="989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proofErr w:type="spellStart"/>
            <w:r w:rsidRPr="002023DE">
              <w:rPr>
                <w:rFonts w:eastAsia="Calibri"/>
                <w:sz w:val="24"/>
                <w:szCs w:val="22"/>
              </w:rPr>
              <w:t>Підви-щення</w:t>
            </w:r>
            <w:proofErr w:type="spellEnd"/>
            <w:r w:rsidRPr="002023DE">
              <w:rPr>
                <w:rFonts w:eastAsia="Calibri"/>
                <w:sz w:val="24"/>
                <w:szCs w:val="22"/>
              </w:rPr>
              <w:t xml:space="preserve"> посадо-</w:t>
            </w:r>
            <w:proofErr w:type="spellStart"/>
            <w:r w:rsidRPr="002023DE">
              <w:rPr>
                <w:rFonts w:eastAsia="Calibri"/>
                <w:sz w:val="24"/>
                <w:szCs w:val="22"/>
              </w:rPr>
              <w:t>вого</w:t>
            </w:r>
            <w:proofErr w:type="spellEnd"/>
            <w:r w:rsidRPr="002023DE">
              <w:rPr>
                <w:rFonts w:eastAsia="Calibri"/>
                <w:sz w:val="24"/>
                <w:szCs w:val="22"/>
              </w:rPr>
              <w:t xml:space="preserve"> окладу (%)</w:t>
            </w:r>
          </w:p>
        </w:tc>
        <w:tc>
          <w:tcPr>
            <w:tcW w:w="896" w:type="dxa"/>
            <w:vMerge w:val="restart"/>
            <w:textDirection w:val="btLr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Разом оклад</w:t>
            </w:r>
          </w:p>
        </w:tc>
        <w:tc>
          <w:tcPr>
            <w:tcW w:w="4349" w:type="dxa"/>
            <w:gridSpan w:val="6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Доплати (%)</w:t>
            </w:r>
          </w:p>
        </w:tc>
        <w:tc>
          <w:tcPr>
            <w:tcW w:w="113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Надбавки  (%)</w:t>
            </w:r>
          </w:p>
        </w:tc>
        <w:tc>
          <w:tcPr>
            <w:tcW w:w="1032" w:type="dxa"/>
            <w:vMerge w:val="restart"/>
            <w:textDirection w:val="btLr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Разом доплати та. надбавки</w:t>
            </w:r>
          </w:p>
        </w:tc>
        <w:tc>
          <w:tcPr>
            <w:tcW w:w="1229" w:type="dxa"/>
            <w:vMerge w:val="restart"/>
            <w:textDirection w:val="btL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Всього нараховано</w:t>
            </w:r>
          </w:p>
        </w:tc>
        <w:tc>
          <w:tcPr>
            <w:tcW w:w="1229" w:type="dxa"/>
            <w:vMerge w:val="restart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Аванс (</w:t>
            </w:r>
            <w:proofErr w:type="spellStart"/>
            <w:r w:rsidRPr="002023DE">
              <w:rPr>
                <w:rFonts w:eastAsia="Calibri"/>
                <w:sz w:val="24"/>
                <w:szCs w:val="22"/>
              </w:rPr>
              <w:t>випла-чений</w:t>
            </w:r>
            <w:proofErr w:type="spellEnd"/>
            <w:r w:rsidRPr="002023DE">
              <w:rPr>
                <w:rFonts w:eastAsia="Calibri"/>
                <w:sz w:val="24"/>
                <w:szCs w:val="22"/>
              </w:rPr>
              <w:t xml:space="preserve"> у першій половині грудня) </w:t>
            </w:r>
          </w:p>
        </w:tc>
      </w:tr>
      <w:tr w:rsidR="009B6F86" w:rsidRPr="002023DE" w:rsidTr="00271144">
        <w:trPr>
          <w:cantSplit/>
          <w:trHeight w:val="2439"/>
          <w:jc w:val="center"/>
        </w:trPr>
        <w:tc>
          <w:tcPr>
            <w:tcW w:w="520" w:type="dxa"/>
            <w:vMerge/>
            <w:tcBorders>
              <w:bottom w:val="single" w:sz="4" w:space="0" w:color="auto"/>
            </w:tcBorders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228" w:type="dxa"/>
            <w:vMerge/>
            <w:tcBorders>
              <w:bottom w:val="single" w:sz="4" w:space="0" w:color="auto"/>
            </w:tcBorders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textDirection w:val="btLr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Звання заслуженого діяча</w:t>
            </w: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  <w:textDirection w:val="btLr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Звання професора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extDirection w:val="btLr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Звання доцента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textDirection w:val="btLr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 xml:space="preserve">Науковий ступінь доктора 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extDirection w:val="btLr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Науковий ступінь кандидата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textDirection w:val="btLr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 xml:space="preserve">Декану 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textDirection w:val="btLr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 xml:space="preserve">Секретність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За стаж науково-педагогічної роботи</w:t>
            </w: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textDirection w:val="btL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textDirection w:val="btLr"/>
          </w:tcPr>
          <w:p w:rsidR="009B6F86" w:rsidRPr="002023DE" w:rsidRDefault="009B6F86" w:rsidP="00904541">
            <w:pPr>
              <w:tabs>
                <w:tab w:val="left" w:pos="1940"/>
              </w:tabs>
              <w:ind w:left="113" w:right="113"/>
              <w:jc w:val="center"/>
              <w:rPr>
                <w:rFonts w:eastAsia="Calibri"/>
                <w:sz w:val="24"/>
                <w:szCs w:val="22"/>
              </w:rPr>
            </w:pPr>
          </w:p>
        </w:tc>
      </w:tr>
      <w:tr w:rsidR="009B6F86" w:rsidRPr="002023DE" w:rsidTr="00271144">
        <w:trPr>
          <w:trHeight w:val="90"/>
          <w:jc w:val="center"/>
        </w:trPr>
        <w:tc>
          <w:tcPr>
            <w:tcW w:w="520" w:type="dxa"/>
            <w:shd w:val="pct12" w:color="auto" w:fill="auto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</w:t>
            </w:r>
          </w:p>
        </w:tc>
        <w:tc>
          <w:tcPr>
            <w:tcW w:w="2228" w:type="dxa"/>
            <w:shd w:val="pct12" w:color="auto" w:fill="auto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3</w:t>
            </w:r>
          </w:p>
        </w:tc>
        <w:tc>
          <w:tcPr>
            <w:tcW w:w="1313" w:type="dxa"/>
            <w:shd w:val="pct12" w:color="auto" w:fill="auto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4</w:t>
            </w:r>
          </w:p>
        </w:tc>
        <w:tc>
          <w:tcPr>
            <w:tcW w:w="989" w:type="dxa"/>
            <w:shd w:val="pct12" w:color="auto" w:fill="auto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5</w:t>
            </w:r>
          </w:p>
        </w:tc>
        <w:tc>
          <w:tcPr>
            <w:tcW w:w="896" w:type="dxa"/>
            <w:shd w:val="pct12" w:color="auto" w:fill="auto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6</w:t>
            </w:r>
          </w:p>
        </w:tc>
        <w:tc>
          <w:tcPr>
            <w:tcW w:w="744" w:type="dxa"/>
            <w:shd w:val="pct12" w:color="auto" w:fill="auto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7</w:t>
            </w:r>
          </w:p>
        </w:tc>
        <w:tc>
          <w:tcPr>
            <w:tcW w:w="745" w:type="dxa"/>
            <w:shd w:val="pct12" w:color="auto" w:fill="auto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8</w:t>
            </w:r>
          </w:p>
        </w:tc>
        <w:tc>
          <w:tcPr>
            <w:tcW w:w="744" w:type="dxa"/>
            <w:shd w:val="pct12" w:color="auto" w:fill="auto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9</w:t>
            </w:r>
          </w:p>
        </w:tc>
        <w:tc>
          <w:tcPr>
            <w:tcW w:w="745" w:type="dxa"/>
            <w:shd w:val="pct12" w:color="auto" w:fill="auto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10</w:t>
            </w:r>
          </w:p>
        </w:tc>
        <w:tc>
          <w:tcPr>
            <w:tcW w:w="744" w:type="dxa"/>
            <w:shd w:val="pct12" w:color="auto" w:fill="auto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11</w:t>
            </w:r>
          </w:p>
        </w:tc>
        <w:tc>
          <w:tcPr>
            <w:tcW w:w="627" w:type="dxa"/>
            <w:shd w:val="pct12" w:color="auto" w:fill="auto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12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13</w:t>
            </w:r>
          </w:p>
        </w:tc>
        <w:tc>
          <w:tcPr>
            <w:tcW w:w="1032" w:type="dxa"/>
            <w:shd w:val="pct12" w:color="auto" w:fill="auto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14</w:t>
            </w:r>
          </w:p>
        </w:tc>
        <w:tc>
          <w:tcPr>
            <w:tcW w:w="1229" w:type="dxa"/>
            <w:shd w:val="pct12" w:color="auto" w:fill="auto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15</w:t>
            </w:r>
          </w:p>
        </w:tc>
        <w:tc>
          <w:tcPr>
            <w:tcW w:w="1229" w:type="dxa"/>
            <w:shd w:val="pct12" w:color="auto" w:fill="auto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16</w:t>
            </w:r>
          </w:p>
        </w:tc>
      </w:tr>
      <w:tr w:rsidR="009B6F86" w:rsidRPr="002023DE" w:rsidTr="00271144">
        <w:trPr>
          <w:trHeight w:val="640"/>
          <w:jc w:val="center"/>
        </w:trPr>
        <w:tc>
          <w:tcPr>
            <w:tcW w:w="520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</w:t>
            </w:r>
          </w:p>
        </w:tc>
        <w:tc>
          <w:tcPr>
            <w:tcW w:w="2228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proofErr w:type="spellStart"/>
            <w:r w:rsidRPr="002023DE">
              <w:rPr>
                <w:rFonts w:eastAsia="Calibri"/>
                <w:sz w:val="24"/>
                <w:szCs w:val="22"/>
              </w:rPr>
              <w:t>Чередніченко</w:t>
            </w:r>
            <w:proofErr w:type="spellEnd"/>
            <w:r w:rsidRPr="002023DE">
              <w:rPr>
                <w:rFonts w:eastAsia="Calibri"/>
                <w:sz w:val="24"/>
                <w:szCs w:val="22"/>
              </w:rPr>
              <w:t xml:space="preserve"> Є.П</w:t>
            </w:r>
          </w:p>
        </w:tc>
        <w:tc>
          <w:tcPr>
            <w:tcW w:w="1313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5580,00</w:t>
            </w:r>
          </w:p>
        </w:tc>
        <w:tc>
          <w:tcPr>
            <w:tcW w:w="989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20</w:t>
            </w:r>
          </w:p>
        </w:tc>
        <w:tc>
          <w:tcPr>
            <w:tcW w:w="896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33</w:t>
            </w:r>
          </w:p>
        </w:tc>
        <w:tc>
          <w:tcPr>
            <w:tcW w:w="745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74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25</w:t>
            </w:r>
          </w:p>
        </w:tc>
        <w:tc>
          <w:tcPr>
            <w:tcW w:w="745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74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627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30</w:t>
            </w:r>
          </w:p>
        </w:tc>
        <w:tc>
          <w:tcPr>
            <w:tcW w:w="1032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229" w:type="dxa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229" w:type="dxa"/>
          </w:tcPr>
          <w:p w:rsidR="009B6F86" w:rsidRPr="002023DE" w:rsidRDefault="009B6F86" w:rsidP="00904541">
            <w:pPr>
              <w:jc w:val="center"/>
              <w:rPr>
                <w:color w:val="000000"/>
                <w:sz w:val="24"/>
                <w:szCs w:val="24"/>
              </w:rPr>
            </w:pPr>
            <w:r w:rsidRPr="002023DE">
              <w:rPr>
                <w:color w:val="000000"/>
                <w:sz w:val="24"/>
                <w:szCs w:val="24"/>
              </w:rPr>
              <w:t>6221,70</w:t>
            </w:r>
          </w:p>
        </w:tc>
      </w:tr>
      <w:tr w:rsidR="009B6F86" w:rsidRPr="002023DE" w:rsidTr="00271144">
        <w:trPr>
          <w:trHeight w:val="90"/>
          <w:jc w:val="center"/>
        </w:trPr>
        <w:tc>
          <w:tcPr>
            <w:tcW w:w="520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2</w:t>
            </w:r>
          </w:p>
        </w:tc>
        <w:tc>
          <w:tcPr>
            <w:tcW w:w="2228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proofErr w:type="spellStart"/>
            <w:r w:rsidRPr="002023DE">
              <w:rPr>
                <w:rFonts w:eastAsia="Calibri"/>
                <w:sz w:val="24"/>
                <w:szCs w:val="22"/>
              </w:rPr>
              <w:t>Максимець</w:t>
            </w:r>
            <w:proofErr w:type="spellEnd"/>
            <w:r w:rsidRPr="002023DE">
              <w:rPr>
                <w:rFonts w:eastAsia="Calibri"/>
                <w:sz w:val="24"/>
                <w:szCs w:val="22"/>
              </w:rPr>
              <w:t xml:space="preserve"> О.В.</w:t>
            </w:r>
          </w:p>
        </w:tc>
        <w:tc>
          <w:tcPr>
            <w:tcW w:w="1313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1275,00</w:t>
            </w:r>
          </w:p>
        </w:tc>
        <w:tc>
          <w:tcPr>
            <w:tcW w:w="989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896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745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74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745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74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627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Calibri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10</w:t>
            </w:r>
          </w:p>
        </w:tc>
        <w:tc>
          <w:tcPr>
            <w:tcW w:w="1032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229" w:type="dxa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229" w:type="dxa"/>
          </w:tcPr>
          <w:p w:rsidR="009B6F86" w:rsidRPr="002023DE" w:rsidRDefault="009B6F86" w:rsidP="00904541">
            <w:pPr>
              <w:jc w:val="center"/>
              <w:rPr>
                <w:color w:val="000000"/>
                <w:sz w:val="24"/>
                <w:szCs w:val="24"/>
              </w:rPr>
            </w:pPr>
            <w:r w:rsidRPr="002023DE">
              <w:rPr>
                <w:rFonts w:eastAsia="Calibri"/>
                <w:color w:val="000000"/>
                <w:sz w:val="24"/>
                <w:szCs w:val="24"/>
              </w:rPr>
              <w:t>701,25</w:t>
            </w:r>
          </w:p>
        </w:tc>
      </w:tr>
      <w:tr w:rsidR="009B6F86" w:rsidRPr="002023DE" w:rsidTr="00271144">
        <w:trPr>
          <w:trHeight w:val="90"/>
          <w:jc w:val="center"/>
        </w:trPr>
        <w:tc>
          <w:tcPr>
            <w:tcW w:w="520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3</w:t>
            </w:r>
          </w:p>
        </w:tc>
        <w:tc>
          <w:tcPr>
            <w:tcW w:w="2228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Гаврилюк І.І.</w:t>
            </w:r>
          </w:p>
        </w:tc>
        <w:tc>
          <w:tcPr>
            <w:tcW w:w="1313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6011,00</w:t>
            </w:r>
          </w:p>
        </w:tc>
        <w:tc>
          <w:tcPr>
            <w:tcW w:w="989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20</w:t>
            </w:r>
          </w:p>
        </w:tc>
        <w:tc>
          <w:tcPr>
            <w:tcW w:w="896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33</w:t>
            </w:r>
          </w:p>
        </w:tc>
        <w:tc>
          <w:tcPr>
            <w:tcW w:w="745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74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25</w:t>
            </w:r>
          </w:p>
        </w:tc>
        <w:tc>
          <w:tcPr>
            <w:tcW w:w="745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74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30</w:t>
            </w:r>
          </w:p>
        </w:tc>
        <w:tc>
          <w:tcPr>
            <w:tcW w:w="627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Calibri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30</w:t>
            </w:r>
          </w:p>
        </w:tc>
        <w:tc>
          <w:tcPr>
            <w:tcW w:w="1032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229" w:type="dxa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229" w:type="dxa"/>
          </w:tcPr>
          <w:p w:rsidR="009B6F86" w:rsidRPr="002023DE" w:rsidRDefault="009B6F86" w:rsidP="00904541">
            <w:pPr>
              <w:jc w:val="center"/>
              <w:rPr>
                <w:color w:val="000000"/>
                <w:sz w:val="24"/>
                <w:szCs w:val="24"/>
              </w:rPr>
            </w:pPr>
            <w:r w:rsidRPr="002023DE">
              <w:rPr>
                <w:rFonts w:eastAsia="Calibri"/>
                <w:color w:val="000000"/>
                <w:sz w:val="24"/>
                <w:szCs w:val="24"/>
              </w:rPr>
              <w:t>7153,09</w:t>
            </w:r>
          </w:p>
        </w:tc>
      </w:tr>
      <w:tr w:rsidR="009B6F86" w:rsidRPr="002023DE" w:rsidTr="00271144">
        <w:trPr>
          <w:trHeight w:val="90"/>
          <w:jc w:val="center"/>
        </w:trPr>
        <w:tc>
          <w:tcPr>
            <w:tcW w:w="520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4</w:t>
            </w:r>
          </w:p>
        </w:tc>
        <w:tc>
          <w:tcPr>
            <w:tcW w:w="2228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Довбиш С.Р.</w:t>
            </w:r>
          </w:p>
        </w:tc>
        <w:tc>
          <w:tcPr>
            <w:tcW w:w="1313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9164,00</w:t>
            </w:r>
          </w:p>
        </w:tc>
        <w:tc>
          <w:tcPr>
            <w:tcW w:w="989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20</w:t>
            </w:r>
          </w:p>
        </w:tc>
        <w:tc>
          <w:tcPr>
            <w:tcW w:w="896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745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25</w:t>
            </w:r>
          </w:p>
        </w:tc>
        <w:tc>
          <w:tcPr>
            <w:tcW w:w="74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745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15</w:t>
            </w:r>
          </w:p>
        </w:tc>
        <w:tc>
          <w:tcPr>
            <w:tcW w:w="74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627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Calibri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20</w:t>
            </w:r>
          </w:p>
        </w:tc>
        <w:tc>
          <w:tcPr>
            <w:tcW w:w="1032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229" w:type="dxa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229" w:type="dxa"/>
          </w:tcPr>
          <w:p w:rsidR="009B6F86" w:rsidRPr="002023DE" w:rsidRDefault="009B6F86" w:rsidP="00904541">
            <w:pPr>
              <w:jc w:val="center"/>
              <w:rPr>
                <w:color w:val="000000"/>
                <w:sz w:val="24"/>
                <w:szCs w:val="24"/>
              </w:rPr>
            </w:pPr>
            <w:r w:rsidRPr="002023DE">
              <w:rPr>
                <w:rFonts w:eastAsia="Calibri"/>
                <w:color w:val="000000"/>
                <w:sz w:val="24"/>
                <w:szCs w:val="24"/>
              </w:rPr>
              <w:t>8934,90</w:t>
            </w:r>
          </w:p>
        </w:tc>
      </w:tr>
      <w:tr w:rsidR="009B6F86" w:rsidRPr="002023DE" w:rsidTr="00271144">
        <w:trPr>
          <w:trHeight w:val="90"/>
          <w:jc w:val="center"/>
        </w:trPr>
        <w:tc>
          <w:tcPr>
            <w:tcW w:w="520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5</w:t>
            </w:r>
          </w:p>
        </w:tc>
        <w:tc>
          <w:tcPr>
            <w:tcW w:w="2228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proofErr w:type="spellStart"/>
            <w:r w:rsidRPr="002023DE">
              <w:rPr>
                <w:rFonts w:eastAsia="Calibri"/>
                <w:sz w:val="24"/>
                <w:szCs w:val="22"/>
              </w:rPr>
              <w:t>Степанченко</w:t>
            </w:r>
            <w:proofErr w:type="spellEnd"/>
            <w:r w:rsidRPr="002023DE">
              <w:rPr>
                <w:rFonts w:eastAsia="Calibri"/>
                <w:sz w:val="24"/>
                <w:szCs w:val="22"/>
              </w:rPr>
              <w:t xml:space="preserve"> К.В.</w:t>
            </w:r>
          </w:p>
        </w:tc>
        <w:tc>
          <w:tcPr>
            <w:tcW w:w="1313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1235,00</w:t>
            </w:r>
          </w:p>
        </w:tc>
        <w:tc>
          <w:tcPr>
            <w:tcW w:w="989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896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745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74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745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15</w:t>
            </w:r>
          </w:p>
        </w:tc>
        <w:tc>
          <w:tcPr>
            <w:tcW w:w="744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627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Calibri"/>
                <w:szCs w:val="22"/>
              </w:rPr>
            </w:pPr>
            <w:r w:rsidRPr="002023DE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1032" w:type="dxa"/>
            <w:vAlign w:val="center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229" w:type="dxa"/>
          </w:tcPr>
          <w:p w:rsidR="009B6F86" w:rsidRPr="002023DE" w:rsidRDefault="009B6F86" w:rsidP="00904541">
            <w:pPr>
              <w:tabs>
                <w:tab w:val="left" w:pos="1940"/>
              </w:tabs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229" w:type="dxa"/>
          </w:tcPr>
          <w:p w:rsidR="009B6F86" w:rsidRPr="002023DE" w:rsidRDefault="009B6F86" w:rsidP="00904541">
            <w:pPr>
              <w:jc w:val="center"/>
              <w:rPr>
                <w:color w:val="000000"/>
                <w:sz w:val="24"/>
                <w:szCs w:val="24"/>
              </w:rPr>
            </w:pPr>
            <w:r w:rsidRPr="002023DE">
              <w:rPr>
                <w:rFonts w:eastAsia="Calibri"/>
                <w:color w:val="000000"/>
                <w:sz w:val="24"/>
                <w:szCs w:val="24"/>
              </w:rPr>
              <w:t>733,13</w:t>
            </w:r>
          </w:p>
        </w:tc>
      </w:tr>
    </w:tbl>
    <w:p w:rsidR="009B6F86" w:rsidRPr="002023DE" w:rsidRDefault="009B6F86" w:rsidP="009B6F86">
      <w:pPr>
        <w:tabs>
          <w:tab w:val="left" w:pos="1940"/>
        </w:tabs>
        <w:spacing w:line="360" w:lineRule="auto"/>
        <w:ind w:firstLine="720"/>
        <w:jc w:val="both"/>
        <w:rPr>
          <w:rFonts w:eastAsia="Calibri"/>
          <w:szCs w:val="22"/>
        </w:rPr>
      </w:pPr>
    </w:p>
    <w:p w:rsidR="009B6F86" w:rsidRPr="002023DE" w:rsidRDefault="009B6F86" w:rsidP="009B6F86">
      <w:pPr>
        <w:tabs>
          <w:tab w:val="left" w:pos="1940"/>
        </w:tabs>
        <w:spacing w:line="360" w:lineRule="auto"/>
        <w:ind w:firstLine="720"/>
        <w:jc w:val="both"/>
        <w:rPr>
          <w:rFonts w:eastAsia="Calibri"/>
          <w:szCs w:val="22"/>
        </w:rPr>
        <w:sectPr w:rsidR="009B6F86" w:rsidRPr="002023DE" w:rsidSect="00951CD9">
          <w:pgSz w:w="16840" w:h="11907" w:orient="landscape" w:code="9"/>
          <w:pgMar w:top="1440" w:right="1440" w:bottom="851" w:left="1440" w:header="720" w:footer="720" w:gutter="0"/>
          <w:cols w:space="708"/>
          <w:noEndnote/>
          <w:docGrid w:linePitch="381"/>
        </w:sectPr>
      </w:pPr>
    </w:p>
    <w:tbl>
      <w:tblPr>
        <w:tblW w:w="0" w:type="auto"/>
        <w:tblInd w:w="-9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6"/>
        <w:gridCol w:w="1559"/>
        <w:gridCol w:w="851"/>
        <w:gridCol w:w="1417"/>
        <w:gridCol w:w="561"/>
        <w:gridCol w:w="6"/>
        <w:gridCol w:w="992"/>
        <w:gridCol w:w="141"/>
        <w:gridCol w:w="1418"/>
        <w:gridCol w:w="142"/>
        <w:gridCol w:w="709"/>
        <w:gridCol w:w="142"/>
      </w:tblGrid>
      <w:tr w:rsidR="009B6F86" w:rsidRPr="002023DE" w:rsidTr="00904541">
        <w:trPr>
          <w:gridBefore w:val="5"/>
          <w:gridAfter w:val="1"/>
          <w:wBefore w:w="5914" w:type="dxa"/>
          <w:wAfter w:w="142" w:type="dxa"/>
        </w:trPr>
        <w:tc>
          <w:tcPr>
            <w:tcW w:w="3408" w:type="dxa"/>
            <w:gridSpan w:val="6"/>
            <w:vAlign w:val="center"/>
          </w:tcPr>
          <w:p w:rsidR="009B6F86" w:rsidRPr="002023DE" w:rsidRDefault="009B6F86" w:rsidP="00904541">
            <w:pPr>
              <w:widowControl w:val="0"/>
              <w:spacing w:before="100" w:after="10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Типова форма N П-6</w:t>
            </w:r>
          </w:p>
        </w:tc>
      </w:tr>
      <w:tr w:rsidR="009B6F86" w:rsidRPr="002023DE" w:rsidTr="00904541">
        <w:trPr>
          <w:gridBefore w:val="6"/>
          <w:wBefore w:w="5920" w:type="dxa"/>
        </w:trPr>
        <w:tc>
          <w:tcPr>
            <w:tcW w:w="3544" w:type="dxa"/>
            <w:gridSpan w:val="6"/>
            <w:vAlign w:val="center"/>
          </w:tcPr>
          <w:p w:rsidR="009B6F86" w:rsidRPr="002023DE" w:rsidRDefault="009B6F86" w:rsidP="00904541">
            <w:pPr>
              <w:widowControl w:val="0"/>
              <w:spacing w:before="100" w:after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023DE">
              <w:rPr>
                <w:rFonts w:eastAsia="Times New Roman"/>
                <w:sz w:val="20"/>
                <w:szCs w:val="20"/>
                <w:lang w:eastAsia="ru-RU"/>
              </w:rPr>
              <w:t>ЗАТВЕРДЖЕНО</w:t>
            </w:r>
            <w:r w:rsidRPr="002023DE">
              <w:rPr>
                <w:rFonts w:eastAsia="Times New Roman"/>
                <w:sz w:val="20"/>
                <w:szCs w:val="20"/>
                <w:lang w:eastAsia="ru-RU"/>
              </w:rPr>
              <w:br/>
              <w:t>наказом Держкомстату України</w:t>
            </w:r>
            <w:r w:rsidRPr="002023DE">
              <w:rPr>
                <w:rFonts w:eastAsia="Times New Roman"/>
                <w:sz w:val="20"/>
                <w:szCs w:val="20"/>
                <w:lang w:eastAsia="ru-RU"/>
              </w:rPr>
              <w:br/>
              <w:t>від 5 грудня 2008 р. N 489</w:t>
            </w:r>
          </w:p>
        </w:tc>
      </w:tr>
      <w:tr w:rsidR="009B6F86" w:rsidRPr="002023DE" w:rsidTr="00904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53" w:type="dxa"/>
            <w:gridSpan w:val="8"/>
            <w:tcBorders>
              <w:left w:val="nil"/>
              <w:bottom w:val="nil"/>
            </w:tcBorders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Код ЄДРПОУ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464" w:type="dxa"/>
            <w:gridSpan w:val="12"/>
            <w:tcBorders>
              <w:left w:val="nil"/>
              <w:right w:val="nil"/>
            </w:tcBorders>
          </w:tcPr>
          <w:p w:rsidR="009B6F86" w:rsidRPr="002023DE" w:rsidRDefault="009B6F86" w:rsidP="00904541">
            <w:pPr>
              <w:widowControl w:val="0"/>
              <w:spacing w:before="100" w:after="100"/>
              <w:outlineLvl w:val="2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 xml:space="preserve">                                   Найменування підприємства (установи, організації)</w:t>
            </w:r>
          </w:p>
        </w:tc>
      </w:tr>
      <w:tr w:rsidR="009B6F86" w:rsidRPr="002023DE" w:rsidTr="00904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526" w:type="dxa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Дата заповнення</w:t>
            </w:r>
          </w:p>
        </w:tc>
        <w:tc>
          <w:tcPr>
            <w:tcW w:w="1559" w:type="dxa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П. І. Б.</w:t>
            </w:r>
          </w:p>
        </w:tc>
        <w:tc>
          <w:tcPr>
            <w:tcW w:w="851" w:type="dxa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Стать</w:t>
            </w:r>
          </w:p>
        </w:tc>
        <w:tc>
          <w:tcPr>
            <w:tcW w:w="1417" w:type="dxa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Табельний номер</w:t>
            </w:r>
          </w:p>
        </w:tc>
        <w:tc>
          <w:tcPr>
            <w:tcW w:w="1559" w:type="dxa"/>
            <w:gridSpan w:val="3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Індивідуальний ідентифікаційний номер</w:t>
            </w:r>
          </w:p>
        </w:tc>
        <w:tc>
          <w:tcPr>
            <w:tcW w:w="1559" w:type="dxa"/>
            <w:gridSpan w:val="2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Професія, посада</w:t>
            </w:r>
            <w:r w:rsidRPr="002023DE">
              <w:rPr>
                <w:rFonts w:eastAsia="Times New Roman"/>
                <w:sz w:val="20"/>
                <w:szCs w:val="20"/>
              </w:rPr>
              <w:br/>
              <w:t>(код за Класифікатором професій)</w:t>
            </w:r>
          </w:p>
        </w:tc>
        <w:tc>
          <w:tcPr>
            <w:tcW w:w="993" w:type="dxa"/>
            <w:gridSpan w:val="3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Відпрацьовано днів (годин)</w:t>
            </w:r>
          </w:p>
        </w:tc>
      </w:tr>
      <w:tr w:rsidR="009B6F86" w:rsidRPr="002023DE" w:rsidTr="00904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526" w:type="dxa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outlineLvl w:val="2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6F86" w:rsidRPr="002023DE" w:rsidRDefault="009B6F86" w:rsidP="009B6F86">
      <w:pPr>
        <w:widowControl w:val="0"/>
        <w:spacing w:before="100"/>
        <w:jc w:val="center"/>
        <w:outlineLvl w:val="2"/>
        <w:rPr>
          <w:rFonts w:eastAsia="Times New Roman"/>
          <w:b/>
          <w:sz w:val="24"/>
          <w:szCs w:val="24"/>
        </w:rPr>
      </w:pPr>
      <w:r w:rsidRPr="002023DE">
        <w:rPr>
          <w:rFonts w:eastAsia="Times New Roman"/>
          <w:b/>
          <w:sz w:val="24"/>
          <w:szCs w:val="24"/>
        </w:rPr>
        <w:t>РОЗРАХУНКОВО-ПЛАТІЖНА ВІДОМІСТЬ</w:t>
      </w:r>
      <w:r w:rsidRPr="002023DE">
        <w:rPr>
          <w:rFonts w:eastAsia="Times New Roman"/>
          <w:b/>
          <w:sz w:val="24"/>
          <w:szCs w:val="24"/>
        </w:rPr>
        <w:br/>
        <w:t>працівника</w:t>
      </w:r>
    </w:p>
    <w:p w:rsidR="009B6F86" w:rsidRPr="002023DE" w:rsidRDefault="009B6F86" w:rsidP="009B6F86">
      <w:pPr>
        <w:widowControl w:val="0"/>
        <w:spacing w:before="100" w:after="100" w:line="240" w:lineRule="exact"/>
        <w:jc w:val="center"/>
        <w:rPr>
          <w:rFonts w:eastAsia="Times New Roman"/>
          <w:b/>
          <w:sz w:val="24"/>
          <w:szCs w:val="20"/>
        </w:rPr>
      </w:pPr>
      <w:r w:rsidRPr="002023DE">
        <w:rPr>
          <w:rFonts w:eastAsia="Times New Roman"/>
          <w:b/>
          <w:sz w:val="24"/>
          <w:szCs w:val="20"/>
        </w:rPr>
        <w:t xml:space="preserve">за _______________ 20__ р. </w:t>
      </w:r>
    </w:p>
    <w:tbl>
      <w:tblPr>
        <w:tblW w:w="100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"/>
        <w:gridCol w:w="585"/>
        <w:gridCol w:w="1958"/>
        <w:gridCol w:w="1300"/>
        <w:gridCol w:w="1315"/>
        <w:gridCol w:w="320"/>
        <w:gridCol w:w="234"/>
        <w:gridCol w:w="2808"/>
        <w:gridCol w:w="1129"/>
        <w:gridCol w:w="288"/>
      </w:tblGrid>
      <w:tr w:rsidR="009B6F86" w:rsidRPr="002023DE" w:rsidTr="00904541">
        <w:trPr>
          <w:cantSplit/>
        </w:trPr>
        <w:tc>
          <w:tcPr>
            <w:tcW w:w="677" w:type="dxa"/>
            <w:gridSpan w:val="2"/>
            <w:vMerge w:val="restart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 xml:space="preserve">N </w:t>
            </w:r>
            <w:r w:rsidRPr="002023DE">
              <w:rPr>
                <w:rFonts w:eastAsia="Times New Roman"/>
                <w:sz w:val="20"/>
                <w:szCs w:val="20"/>
              </w:rPr>
              <w:br/>
              <w:t>п/п</w:t>
            </w:r>
          </w:p>
        </w:tc>
        <w:tc>
          <w:tcPr>
            <w:tcW w:w="4573" w:type="dxa"/>
            <w:gridSpan w:val="3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 xml:space="preserve">Нараховано за видами </w:t>
            </w:r>
            <w:proofErr w:type="spellStart"/>
            <w:r w:rsidRPr="002023DE">
              <w:rPr>
                <w:rFonts w:eastAsia="Times New Roman"/>
                <w:sz w:val="20"/>
                <w:szCs w:val="20"/>
              </w:rPr>
              <w:t>оплат</w:t>
            </w:r>
            <w:proofErr w:type="spellEnd"/>
          </w:p>
        </w:tc>
        <w:tc>
          <w:tcPr>
            <w:tcW w:w="554" w:type="dxa"/>
            <w:gridSpan w:val="2"/>
            <w:vMerge w:val="restart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N</w:t>
            </w:r>
            <w:r w:rsidRPr="002023DE">
              <w:rPr>
                <w:rFonts w:eastAsia="Times New Roman"/>
                <w:sz w:val="20"/>
                <w:szCs w:val="20"/>
              </w:rPr>
              <w:br/>
              <w:t>п/п</w:t>
            </w:r>
          </w:p>
        </w:tc>
        <w:tc>
          <w:tcPr>
            <w:tcW w:w="4225" w:type="dxa"/>
            <w:gridSpan w:val="3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Утримано</w:t>
            </w: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Merge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вид оплати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нараховано, грн.</w:t>
            </w:r>
          </w:p>
        </w:tc>
        <w:tc>
          <w:tcPr>
            <w:tcW w:w="554" w:type="dxa"/>
            <w:gridSpan w:val="2"/>
            <w:vMerge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вид утримання</w:t>
            </w: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утримано, грн.</w:t>
            </w: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b/>
                <w:sz w:val="20"/>
                <w:szCs w:val="20"/>
              </w:rPr>
              <w:t>Фонд основної заробітної плати: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Тарифна ставка, посадовий оклад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Видано за I-у половину місяця (аванс)</w:t>
            </w: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Комісійні від реалізації продукції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b/>
                <w:sz w:val="20"/>
                <w:szCs w:val="20"/>
              </w:rPr>
              <w:t>Внески на загальнообов'язкове державне соціальне страхування:</w:t>
            </w: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Гонорар, авторська винагорода штатним працівникам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до Пенсійного фонду</w:t>
            </w: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Оплата праці за час перебування у відрядженні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Податок на доходи фізичних осіб</w:t>
            </w: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 xml:space="preserve">Оплата за </w:t>
            </w:r>
            <w:proofErr w:type="spellStart"/>
            <w:r w:rsidRPr="002023DE">
              <w:rPr>
                <w:rFonts w:eastAsia="Times New Roman"/>
                <w:sz w:val="20"/>
                <w:szCs w:val="20"/>
              </w:rPr>
              <w:t>профнавчання</w:t>
            </w:r>
            <w:proofErr w:type="spellEnd"/>
            <w:r w:rsidRPr="002023DE">
              <w:rPr>
                <w:rFonts w:eastAsia="Times New Roman"/>
                <w:sz w:val="20"/>
                <w:szCs w:val="20"/>
              </w:rPr>
              <w:t xml:space="preserve"> інших працівників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Профспілкові внески</w:t>
            </w: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Вартість продукції, виданої працівникам при натуральній формі оплати праці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Аліменти</w:t>
            </w: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Інші види нарахувань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Аванс в банк</w:t>
            </w: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b/>
                <w:sz w:val="20"/>
                <w:szCs w:val="20"/>
              </w:rPr>
              <w:t>Фонд додаткової заробітної плати: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Каса (належить до видачі)</w:t>
            </w: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Премія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Відсоткові або комісійні винагороди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Оплата роботи в надурочний час, святкові та неробочі дні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Оплата днів відпочинку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Індексація заробітної плати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Компенсації працівникам у зв'язку з порушенням термінів виплати заробітної плати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Витрати на безкоштовний проїзд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Вартість форменого одягу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Відпустка за поточний місяць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Відпустка за наступний період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Інші нарахування за невідпрацьований час (простої, медогляд та ін.)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Суміщення професій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Розширення зони обслуговування або збільшення обсягу робіт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Виконання обов'язків тимчасово відсутнього працівника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Робота у важких і шкідливих та особливо важких і особливо шкідливих умовах праці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Інтенсивність праці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Робота в нічний час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Керівництво бригадою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Висока професійна майстерність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Класність водіям транспортних засобів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Високі досягнення праці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Виконання особливо важливої роботи на певний термін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Знання та використання в роботі іноземної мови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Допуск до державної таємниці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Дипломатичні ранги, персональні звання службових осіб, ранги державних службовців, кваліфікаційні класи суддів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Науковий ступінь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Нормативний час пересування у шахті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Робота на територіях радіоактивного забруднення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Інші надбавки та доплати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37.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Інші види нарахувань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b/>
                <w:sz w:val="20"/>
                <w:szCs w:val="20"/>
              </w:rPr>
              <w:t>Інші заохочувальні та компенсаційні виплати: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38.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Винагороди та заохочення, що мають одноразовий характер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39.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Матеріальна допомога, що має систематичний характер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40.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Виплати соціального характеру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41.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Інші заохочувальні та компенсаційні виплати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b/>
                <w:sz w:val="20"/>
                <w:szCs w:val="20"/>
              </w:rPr>
              <w:t>Інші виплати, що не належать до фонду оплати праці: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42.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Допомоги та інші виплати, що здійснюються за рахунок коштів фондів державного соціального страхування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43.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Оплата перших 5 днів тимчасової непрацездатності за рахунок коштів підприємства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44.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Дивіденди, відсотки, виплати за паями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45.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Витрати на відрядження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46.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Матеріальна допомога разового характеру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Внески підприємств на медичне та пенсійне страхування працівників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67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3258" w:type="dxa"/>
            <w:gridSpan w:val="2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Інші види нарахувань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rPr>
          <w:cantSplit/>
        </w:trPr>
        <w:tc>
          <w:tcPr>
            <w:tcW w:w="3935" w:type="dxa"/>
            <w:gridSpan w:val="4"/>
            <w:vAlign w:val="center"/>
          </w:tcPr>
          <w:p w:rsidR="009B6F86" w:rsidRPr="002023DE" w:rsidRDefault="009B6F86" w:rsidP="00904541">
            <w:pPr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b/>
                <w:sz w:val="20"/>
                <w:szCs w:val="20"/>
              </w:rPr>
              <w:t>Разом за весь період:</w:t>
            </w:r>
          </w:p>
        </w:tc>
        <w:tc>
          <w:tcPr>
            <w:tcW w:w="1315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B6F86" w:rsidRPr="002023DE" w:rsidTr="0090454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gridBefore w:val="1"/>
          <w:gridAfter w:val="1"/>
          <w:wBefore w:w="92" w:type="dxa"/>
          <w:wAfter w:w="288" w:type="dxa"/>
          <w:jc w:val="center"/>
        </w:trPr>
        <w:tc>
          <w:tcPr>
            <w:tcW w:w="2543" w:type="dxa"/>
            <w:gridSpan w:val="2"/>
            <w:vAlign w:val="center"/>
          </w:tcPr>
          <w:p w:rsidR="009B6F86" w:rsidRPr="002023DE" w:rsidRDefault="009B6F86" w:rsidP="00904541">
            <w:pPr>
              <w:widowControl w:val="0"/>
              <w:spacing w:before="100" w:after="100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b/>
                <w:sz w:val="20"/>
                <w:szCs w:val="20"/>
              </w:rPr>
              <w:t xml:space="preserve">Бухгалтер </w:t>
            </w:r>
          </w:p>
        </w:tc>
        <w:tc>
          <w:tcPr>
            <w:tcW w:w="2935" w:type="dxa"/>
            <w:gridSpan w:val="3"/>
            <w:vAlign w:val="center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16"/>
                <w:szCs w:val="16"/>
              </w:rPr>
              <w:t>______________</w:t>
            </w:r>
            <w:r w:rsidRPr="002023DE">
              <w:rPr>
                <w:rFonts w:eastAsia="Times New Roman"/>
                <w:sz w:val="16"/>
                <w:szCs w:val="16"/>
              </w:rPr>
              <w:br/>
              <w:t>(</w:t>
            </w:r>
            <w:r w:rsidRPr="002023DE">
              <w:rPr>
                <w:rFonts w:eastAsia="Times New Roman"/>
                <w:sz w:val="20"/>
                <w:szCs w:val="20"/>
              </w:rPr>
              <w:t xml:space="preserve">підпис) </w:t>
            </w:r>
          </w:p>
        </w:tc>
        <w:tc>
          <w:tcPr>
            <w:tcW w:w="4171" w:type="dxa"/>
            <w:gridSpan w:val="3"/>
            <w:vAlign w:val="center"/>
          </w:tcPr>
          <w:p w:rsidR="009B6F86" w:rsidRPr="002023DE" w:rsidRDefault="009B6F86" w:rsidP="00904541">
            <w:pPr>
              <w:widowControl w:val="0"/>
              <w:spacing w:before="100" w:after="100"/>
              <w:jc w:val="center"/>
              <w:rPr>
                <w:rFonts w:eastAsia="Times New Roman"/>
                <w:sz w:val="20"/>
                <w:szCs w:val="20"/>
              </w:rPr>
            </w:pPr>
            <w:r w:rsidRPr="002023DE">
              <w:rPr>
                <w:rFonts w:eastAsia="Times New Roman"/>
                <w:sz w:val="20"/>
                <w:szCs w:val="20"/>
              </w:rPr>
              <w:t>____________________________</w:t>
            </w:r>
            <w:r w:rsidRPr="002023DE">
              <w:rPr>
                <w:rFonts w:eastAsia="Times New Roman"/>
                <w:sz w:val="20"/>
                <w:szCs w:val="20"/>
              </w:rPr>
              <w:br/>
            </w:r>
            <w:r w:rsidRPr="002023DE">
              <w:rPr>
                <w:rFonts w:eastAsia="Times New Roman"/>
                <w:sz w:val="16"/>
                <w:szCs w:val="16"/>
              </w:rPr>
              <w:t>П. І. Б.</w:t>
            </w:r>
            <w:r w:rsidRPr="002023D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9B6F86" w:rsidRPr="002023DE" w:rsidRDefault="009B6F86" w:rsidP="009B6F86">
      <w:pPr>
        <w:rPr>
          <w:rFonts w:eastAsia="Times New Roman"/>
          <w:sz w:val="20"/>
          <w:szCs w:val="20"/>
          <w:lang w:eastAsia="ru-RU"/>
        </w:rPr>
      </w:pPr>
    </w:p>
    <w:p w:rsidR="0050503C" w:rsidRDefault="0050503C" w:rsidP="009B6F86">
      <w:pPr>
        <w:jc w:val="center"/>
        <w:rPr>
          <w:rFonts w:eastAsia="Times New Roman"/>
          <w:b/>
          <w:sz w:val="22"/>
          <w:szCs w:val="20"/>
          <w:lang w:eastAsia="ru-RU"/>
        </w:rPr>
      </w:pPr>
      <w:r>
        <w:rPr>
          <w:rFonts w:eastAsia="Times New Roman"/>
          <w:b/>
          <w:sz w:val="22"/>
          <w:szCs w:val="20"/>
          <w:lang w:eastAsia="ru-RU"/>
        </w:rPr>
        <w:br w:type="page"/>
      </w:r>
    </w:p>
    <w:p w:rsidR="009B6F86" w:rsidRPr="002023DE" w:rsidRDefault="009B6F86" w:rsidP="009B6F86">
      <w:pPr>
        <w:jc w:val="center"/>
        <w:rPr>
          <w:rFonts w:eastAsia="Times New Roman"/>
          <w:b/>
          <w:sz w:val="22"/>
          <w:szCs w:val="20"/>
          <w:lang w:eastAsia="ru-RU"/>
        </w:rPr>
      </w:pPr>
      <w:r w:rsidRPr="002023DE">
        <w:rPr>
          <w:rFonts w:eastAsia="Times New Roman"/>
          <w:b/>
          <w:sz w:val="22"/>
          <w:szCs w:val="20"/>
          <w:lang w:eastAsia="ru-RU"/>
        </w:rPr>
        <w:lastRenderedPageBreak/>
        <w:t>МЕМОРІАЛЬНИЙ ОРДЕР № 5</w:t>
      </w:r>
    </w:p>
    <w:p w:rsidR="009B6F86" w:rsidRPr="002023DE" w:rsidRDefault="009B6F86" w:rsidP="009B6F86">
      <w:pPr>
        <w:jc w:val="center"/>
        <w:rPr>
          <w:rFonts w:eastAsia="Times New Roman"/>
          <w:b/>
          <w:sz w:val="22"/>
          <w:szCs w:val="20"/>
          <w:lang w:eastAsia="ru-RU"/>
        </w:rPr>
      </w:pPr>
      <w:r w:rsidRPr="002023DE">
        <w:rPr>
          <w:rFonts w:eastAsia="Times New Roman"/>
          <w:b/>
          <w:sz w:val="22"/>
          <w:szCs w:val="20"/>
          <w:lang w:eastAsia="ru-RU"/>
        </w:rPr>
        <w:t>за _________________ 200 __ р.</w:t>
      </w:r>
    </w:p>
    <w:p w:rsidR="009B6F86" w:rsidRPr="002023DE" w:rsidRDefault="009B6F86" w:rsidP="009B6F86">
      <w:pPr>
        <w:jc w:val="center"/>
        <w:rPr>
          <w:rFonts w:eastAsia="Times New Roman"/>
          <w:sz w:val="20"/>
          <w:szCs w:val="20"/>
          <w:lang w:eastAsia="ru-RU"/>
        </w:rPr>
      </w:pPr>
    </w:p>
    <w:p w:rsidR="009B6F86" w:rsidRPr="002023DE" w:rsidRDefault="009B6F86" w:rsidP="009B6F86">
      <w:pPr>
        <w:keepNext/>
        <w:jc w:val="center"/>
        <w:outlineLvl w:val="0"/>
        <w:rPr>
          <w:rFonts w:eastAsia="Times New Roman"/>
          <w:b/>
          <w:sz w:val="24"/>
          <w:szCs w:val="20"/>
          <w:lang w:eastAsia="ru-RU"/>
        </w:rPr>
      </w:pPr>
      <w:r w:rsidRPr="002023DE">
        <w:rPr>
          <w:rFonts w:eastAsia="Times New Roman"/>
          <w:b/>
          <w:sz w:val="24"/>
          <w:szCs w:val="20"/>
          <w:lang w:eastAsia="ru-RU"/>
        </w:rPr>
        <w:t>Зведення розрахункових відомостей із заробітної плати та стипендій</w:t>
      </w:r>
    </w:p>
    <w:p w:rsidR="009B6F86" w:rsidRPr="002023DE" w:rsidRDefault="009B6F86" w:rsidP="009B6F86">
      <w:pPr>
        <w:rPr>
          <w:rFonts w:eastAsia="Times New Roman"/>
          <w:sz w:val="20"/>
          <w:szCs w:val="20"/>
          <w:lang w:eastAsia="ru-RU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1559"/>
        <w:gridCol w:w="1418"/>
        <w:gridCol w:w="850"/>
      </w:tblGrid>
      <w:tr w:rsidR="009B6F86" w:rsidRPr="002023DE" w:rsidTr="00F93D88">
        <w:tc>
          <w:tcPr>
            <w:tcW w:w="567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103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Зміст операції</w:t>
            </w:r>
          </w:p>
        </w:tc>
        <w:tc>
          <w:tcPr>
            <w:tcW w:w="1559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 xml:space="preserve">Дебет </w:t>
            </w:r>
            <w:proofErr w:type="spellStart"/>
            <w:r w:rsidRPr="002023DE">
              <w:rPr>
                <w:rFonts w:eastAsia="Times New Roman"/>
                <w:sz w:val="24"/>
                <w:szCs w:val="24"/>
                <w:lang w:eastAsia="ru-RU"/>
              </w:rPr>
              <w:t>субрахунка</w:t>
            </w:r>
            <w:proofErr w:type="spellEnd"/>
          </w:p>
        </w:tc>
        <w:tc>
          <w:tcPr>
            <w:tcW w:w="1418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 xml:space="preserve">Кредит </w:t>
            </w:r>
            <w:proofErr w:type="spellStart"/>
            <w:r w:rsidRPr="002023DE">
              <w:rPr>
                <w:rFonts w:eastAsia="Times New Roman"/>
                <w:sz w:val="24"/>
                <w:szCs w:val="24"/>
                <w:lang w:eastAsia="ru-RU"/>
              </w:rPr>
              <w:t>субрахунка</w:t>
            </w:r>
            <w:proofErr w:type="spellEnd"/>
          </w:p>
        </w:tc>
        <w:tc>
          <w:tcPr>
            <w:tcW w:w="850" w:type="dxa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Сума</w:t>
            </w:r>
          </w:p>
        </w:tc>
      </w:tr>
      <w:tr w:rsidR="009B6F86" w:rsidRPr="002023DE" w:rsidTr="00F93D88">
        <w:tc>
          <w:tcPr>
            <w:tcW w:w="567" w:type="dxa"/>
            <w:shd w:val="pct15" w:color="000000" w:fill="FFFFFF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pct15" w:color="000000" w:fill="FFFFFF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pct15" w:color="000000" w:fill="FFFFFF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pct15" w:color="000000" w:fill="FFFFFF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pct15" w:color="000000" w:fill="FFFFFF"/>
            <w:vAlign w:val="center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9B6F86" w:rsidRPr="002023DE" w:rsidTr="00F93D88">
        <w:tc>
          <w:tcPr>
            <w:tcW w:w="567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Нараховано заробітної плати</w:t>
            </w:r>
          </w:p>
        </w:tc>
        <w:tc>
          <w:tcPr>
            <w:tcW w:w="1559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F93D88">
        <w:tc>
          <w:tcPr>
            <w:tcW w:w="567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Нараховано стипендій</w:t>
            </w:r>
          </w:p>
        </w:tc>
        <w:tc>
          <w:tcPr>
            <w:tcW w:w="1559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F93D88">
        <w:tc>
          <w:tcPr>
            <w:tcW w:w="567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3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Нараховано допомогу у зв’язку з тимчасовою непрацездатністю</w:t>
            </w:r>
          </w:p>
        </w:tc>
        <w:tc>
          <w:tcPr>
            <w:tcW w:w="1559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F93D88">
        <w:tc>
          <w:tcPr>
            <w:tcW w:w="567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Нараховано внесків на обов’язкове соціальне страхування</w:t>
            </w:r>
          </w:p>
        </w:tc>
        <w:tc>
          <w:tcPr>
            <w:tcW w:w="1559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F93D88">
        <w:tc>
          <w:tcPr>
            <w:tcW w:w="567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</w:tcPr>
          <w:p w:rsidR="009B6F86" w:rsidRPr="002023DE" w:rsidRDefault="009A7988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Депоновано </w:t>
            </w:r>
            <w:r w:rsidR="009B6F86" w:rsidRPr="002023DE">
              <w:rPr>
                <w:rFonts w:eastAsia="Times New Roman"/>
                <w:sz w:val="24"/>
                <w:szCs w:val="24"/>
                <w:lang w:eastAsia="ru-RU"/>
              </w:rPr>
              <w:t>не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B6F86" w:rsidRPr="002023DE">
              <w:rPr>
                <w:rFonts w:eastAsia="Times New Roman"/>
                <w:sz w:val="24"/>
                <w:szCs w:val="24"/>
                <w:lang w:eastAsia="ru-RU"/>
              </w:rPr>
              <w:t>отриману заробітну плату, стипендію</w:t>
            </w:r>
          </w:p>
        </w:tc>
        <w:tc>
          <w:tcPr>
            <w:tcW w:w="1559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F93D88">
        <w:tc>
          <w:tcPr>
            <w:tcW w:w="567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Утримано за товари, продані в кредит</w:t>
            </w:r>
          </w:p>
        </w:tc>
        <w:tc>
          <w:tcPr>
            <w:tcW w:w="1559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F93D88">
        <w:tc>
          <w:tcPr>
            <w:tcW w:w="567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Утримано податок на доходи фізичних осіб</w:t>
            </w:r>
          </w:p>
        </w:tc>
        <w:tc>
          <w:tcPr>
            <w:tcW w:w="1559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F93D88">
        <w:tc>
          <w:tcPr>
            <w:tcW w:w="567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Утримано за безготівковим перерахунком на рахунки за вкладами в банки</w:t>
            </w:r>
          </w:p>
        </w:tc>
        <w:tc>
          <w:tcPr>
            <w:tcW w:w="1559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F93D88">
        <w:tc>
          <w:tcPr>
            <w:tcW w:w="567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3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Утримано на обов’язкове пенсійне страхування</w:t>
            </w:r>
          </w:p>
        </w:tc>
        <w:tc>
          <w:tcPr>
            <w:tcW w:w="1559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F93D88">
        <w:tc>
          <w:tcPr>
            <w:tcW w:w="567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Утримано внесків на обов’язкове соціальне страхування на випадок безробіття</w:t>
            </w:r>
          </w:p>
        </w:tc>
        <w:tc>
          <w:tcPr>
            <w:tcW w:w="1559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F93D88">
        <w:tc>
          <w:tcPr>
            <w:tcW w:w="567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3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 xml:space="preserve">Утримано за договорами добровільного страхування </w:t>
            </w:r>
          </w:p>
        </w:tc>
        <w:tc>
          <w:tcPr>
            <w:tcW w:w="1559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F93D88">
        <w:tc>
          <w:tcPr>
            <w:tcW w:w="567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Утримано за безготівковим перерахунком суми членських профспілкових внесків</w:t>
            </w:r>
          </w:p>
        </w:tc>
        <w:tc>
          <w:tcPr>
            <w:tcW w:w="1559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F93D88">
        <w:tc>
          <w:tcPr>
            <w:tcW w:w="567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03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Утримано за позиками банку</w:t>
            </w:r>
          </w:p>
        </w:tc>
        <w:tc>
          <w:tcPr>
            <w:tcW w:w="1559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F93D88">
        <w:tc>
          <w:tcPr>
            <w:tcW w:w="567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03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Утримано за виконавчими документами</w:t>
            </w:r>
          </w:p>
        </w:tc>
        <w:tc>
          <w:tcPr>
            <w:tcW w:w="1559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6F86" w:rsidRPr="002023DE" w:rsidRDefault="009B6F86" w:rsidP="009045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6F86" w:rsidRPr="002023DE" w:rsidTr="00F93D8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6F86" w:rsidRPr="002023DE" w:rsidRDefault="009B6F86" w:rsidP="00904541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2023DE">
              <w:rPr>
                <w:rFonts w:eastAsia="Times New Roman"/>
                <w:sz w:val="24"/>
                <w:szCs w:val="24"/>
                <w:lang w:eastAsia="ru-RU"/>
              </w:rPr>
              <w:t>Усього: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B6F86" w:rsidRPr="002023DE" w:rsidRDefault="009B6F86" w:rsidP="0090454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9B6F86" w:rsidRPr="002023DE" w:rsidRDefault="009B6F86" w:rsidP="009B6F86">
      <w:pPr>
        <w:rPr>
          <w:rFonts w:eastAsia="Times New Roman"/>
          <w:sz w:val="20"/>
          <w:szCs w:val="20"/>
          <w:lang w:eastAsia="ru-RU"/>
        </w:rPr>
      </w:pPr>
    </w:p>
    <w:p w:rsidR="009B6F86" w:rsidRPr="002023DE" w:rsidRDefault="009B6F86" w:rsidP="009B6F86">
      <w:pPr>
        <w:rPr>
          <w:rFonts w:eastAsia="Times New Roman"/>
          <w:sz w:val="20"/>
          <w:szCs w:val="20"/>
          <w:lang w:eastAsia="ru-RU"/>
        </w:rPr>
      </w:pPr>
      <w:r w:rsidRPr="002023DE">
        <w:rPr>
          <w:rFonts w:eastAsia="Times New Roman"/>
          <w:sz w:val="20"/>
          <w:szCs w:val="20"/>
          <w:lang w:eastAsia="ru-RU"/>
        </w:rPr>
        <w:t>Виконавець : _______</w:t>
      </w:r>
      <w:r w:rsidRPr="002023DE">
        <w:rPr>
          <w:rFonts w:eastAsia="Times New Roman"/>
          <w:sz w:val="20"/>
          <w:szCs w:val="20"/>
          <w:u w:val="single"/>
          <w:lang w:eastAsia="ru-RU"/>
        </w:rPr>
        <w:t xml:space="preserve">              </w:t>
      </w:r>
      <w:r w:rsidRPr="002023DE">
        <w:rPr>
          <w:rFonts w:eastAsia="Times New Roman"/>
          <w:sz w:val="20"/>
          <w:szCs w:val="20"/>
          <w:lang w:eastAsia="ru-RU"/>
        </w:rPr>
        <w:t xml:space="preserve">______    ______________________       ______________________                            </w:t>
      </w:r>
    </w:p>
    <w:p w:rsidR="009B6F86" w:rsidRPr="002023DE" w:rsidRDefault="009B6F86" w:rsidP="009B6F86">
      <w:pPr>
        <w:rPr>
          <w:rFonts w:eastAsia="Times New Roman"/>
          <w:sz w:val="20"/>
          <w:szCs w:val="20"/>
          <w:lang w:eastAsia="ru-RU"/>
        </w:rPr>
      </w:pPr>
      <w:r w:rsidRPr="002023DE">
        <w:rPr>
          <w:rFonts w:eastAsia="Times New Roman"/>
          <w:sz w:val="20"/>
          <w:szCs w:val="20"/>
          <w:lang w:eastAsia="ru-RU"/>
        </w:rPr>
        <w:t xml:space="preserve">                              (посада)                                          (підпис)                    (ініціали та прізвище)</w:t>
      </w:r>
    </w:p>
    <w:p w:rsidR="009B6F86" w:rsidRPr="002023DE" w:rsidRDefault="009B6F86" w:rsidP="009B6F86">
      <w:pPr>
        <w:rPr>
          <w:rFonts w:eastAsia="Times New Roman"/>
          <w:sz w:val="20"/>
          <w:szCs w:val="20"/>
          <w:lang w:eastAsia="ru-RU"/>
        </w:rPr>
      </w:pPr>
      <w:r w:rsidRPr="002023DE">
        <w:rPr>
          <w:rFonts w:eastAsia="Times New Roman"/>
          <w:sz w:val="20"/>
          <w:szCs w:val="20"/>
          <w:lang w:eastAsia="ru-RU"/>
        </w:rPr>
        <w:t>Сума оборотів за меморіальним ордером _________________</w:t>
      </w:r>
    </w:p>
    <w:p w:rsidR="009B6F86" w:rsidRPr="002023DE" w:rsidRDefault="009B6F86" w:rsidP="009B6F86">
      <w:pPr>
        <w:rPr>
          <w:rFonts w:eastAsia="Times New Roman"/>
          <w:sz w:val="20"/>
          <w:szCs w:val="20"/>
          <w:lang w:eastAsia="ru-RU"/>
        </w:rPr>
      </w:pPr>
      <w:r w:rsidRPr="002023DE">
        <w:rPr>
          <w:rFonts w:eastAsia="Times New Roman"/>
          <w:sz w:val="20"/>
          <w:szCs w:val="20"/>
          <w:lang w:eastAsia="ru-RU"/>
        </w:rPr>
        <w:t xml:space="preserve">Перевірив:     ____________________    ______________________        ______________________                                     </w:t>
      </w:r>
    </w:p>
    <w:p w:rsidR="009B6F86" w:rsidRPr="002023DE" w:rsidRDefault="009B6F86" w:rsidP="009B6F86">
      <w:pPr>
        <w:rPr>
          <w:rFonts w:eastAsia="Times New Roman"/>
          <w:sz w:val="20"/>
          <w:szCs w:val="20"/>
          <w:lang w:eastAsia="ru-RU"/>
        </w:rPr>
      </w:pPr>
      <w:r w:rsidRPr="002023DE">
        <w:rPr>
          <w:rFonts w:eastAsia="Times New Roman"/>
          <w:sz w:val="20"/>
          <w:szCs w:val="20"/>
          <w:lang w:eastAsia="ru-RU"/>
        </w:rPr>
        <w:t xml:space="preserve">                               (посада)                                          (підпис)                     (ініціали і прізвище)</w:t>
      </w:r>
    </w:p>
    <w:p w:rsidR="009B6F86" w:rsidRPr="002023DE" w:rsidRDefault="009B6F86" w:rsidP="009B6F86">
      <w:pPr>
        <w:rPr>
          <w:rFonts w:eastAsia="Times New Roman"/>
          <w:sz w:val="20"/>
          <w:szCs w:val="20"/>
          <w:lang w:eastAsia="ru-RU"/>
        </w:rPr>
      </w:pPr>
      <w:r w:rsidRPr="002023DE">
        <w:rPr>
          <w:rFonts w:eastAsia="Times New Roman"/>
          <w:sz w:val="20"/>
          <w:szCs w:val="20"/>
          <w:lang w:eastAsia="ru-RU"/>
        </w:rPr>
        <w:t xml:space="preserve">Головний бухгалтер : _____________  ________________________    </w:t>
      </w:r>
    </w:p>
    <w:p w:rsidR="009B6F86" w:rsidRPr="002023DE" w:rsidRDefault="009B6F86" w:rsidP="009B6F86">
      <w:pPr>
        <w:rPr>
          <w:rFonts w:eastAsia="Times New Roman"/>
          <w:sz w:val="20"/>
          <w:szCs w:val="20"/>
          <w:lang w:eastAsia="ru-RU"/>
        </w:rPr>
      </w:pPr>
      <w:r w:rsidRPr="002023DE">
        <w:rPr>
          <w:rFonts w:eastAsia="Times New Roman"/>
          <w:sz w:val="20"/>
          <w:szCs w:val="20"/>
          <w:lang w:eastAsia="ru-RU"/>
        </w:rPr>
        <w:t xml:space="preserve">                                               (підпис)               (ініціали і прізвище)</w:t>
      </w:r>
    </w:p>
    <w:p w:rsidR="009B6F86" w:rsidRPr="002023DE" w:rsidRDefault="009B6F86" w:rsidP="009B6F86">
      <w:pPr>
        <w:rPr>
          <w:rFonts w:eastAsia="Times New Roman"/>
          <w:sz w:val="20"/>
          <w:szCs w:val="20"/>
          <w:lang w:eastAsia="ru-RU"/>
        </w:rPr>
      </w:pPr>
      <w:r w:rsidRPr="002023DE">
        <w:rPr>
          <w:rFonts w:eastAsia="Times New Roman"/>
          <w:sz w:val="20"/>
          <w:szCs w:val="20"/>
          <w:lang w:eastAsia="ru-RU"/>
        </w:rPr>
        <w:t xml:space="preserve"> «____» _______________________ 200__ р.</w:t>
      </w:r>
    </w:p>
    <w:p w:rsidR="009B6F86" w:rsidRPr="002023DE" w:rsidRDefault="009B6F86" w:rsidP="009B6F86">
      <w:r w:rsidRPr="002023DE">
        <w:rPr>
          <w:rFonts w:eastAsia="Times New Roman"/>
          <w:sz w:val="20"/>
          <w:szCs w:val="20"/>
          <w:lang w:eastAsia="ru-RU"/>
        </w:rPr>
        <w:t>Додаток на ____________________ аркушах</w:t>
      </w:r>
    </w:p>
    <w:p w:rsidR="009B6F86" w:rsidRPr="002023DE" w:rsidRDefault="009B6F86" w:rsidP="009B6F86">
      <w:r w:rsidRPr="002023DE">
        <w:br w:type="page"/>
      </w:r>
    </w:p>
    <w:p w:rsidR="009B6F86" w:rsidRDefault="001F4DDE" w:rsidP="009B6F86">
      <w:pPr>
        <w:jc w:val="center"/>
        <w:rPr>
          <w:b/>
        </w:rPr>
      </w:pPr>
      <w:r w:rsidRPr="002023DE">
        <w:rPr>
          <w:b/>
        </w:rPr>
        <w:lastRenderedPageBreak/>
        <w:t>ТЕСТИ</w:t>
      </w:r>
    </w:p>
    <w:p w:rsidR="0050503C" w:rsidRPr="002023DE" w:rsidRDefault="0050503C" w:rsidP="009B6F86">
      <w:pPr>
        <w:jc w:val="center"/>
        <w:rPr>
          <w:b/>
        </w:rPr>
      </w:pPr>
      <w:r>
        <w:rPr>
          <w:b/>
        </w:rPr>
        <w:t>Завдання 3</w:t>
      </w:r>
    </w:p>
    <w:p w:rsidR="009B6F86" w:rsidRPr="002023DE" w:rsidRDefault="009B6F86" w:rsidP="009B6F86">
      <w:pPr>
        <w:jc w:val="center"/>
        <w:rPr>
          <w:b/>
        </w:rPr>
      </w:pPr>
      <w:r w:rsidRPr="002023DE">
        <w:rPr>
          <w:b/>
        </w:rPr>
        <w:t>Тест 1.</w:t>
      </w:r>
    </w:p>
    <w:p w:rsidR="009B6F86" w:rsidRPr="0043759F" w:rsidRDefault="009B6F86" w:rsidP="009B6F86">
      <w:pPr>
        <w:spacing w:after="200" w:line="276" w:lineRule="auto"/>
        <w:ind w:firstLine="643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E6BCD">
        <w:rPr>
          <w:rFonts w:eastAsia="Times New Roman"/>
          <w:b/>
          <w:sz w:val="24"/>
          <w:szCs w:val="24"/>
          <w:lang w:eastAsia="ru-RU"/>
        </w:rPr>
        <w:t>Варіант 1.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43759F">
        <w:rPr>
          <w:rFonts w:eastAsia="Times New Roman"/>
          <w:sz w:val="24"/>
          <w:szCs w:val="24"/>
          <w:lang w:eastAsia="ru-RU"/>
        </w:rPr>
        <w:t>Визначити первісну вартість об’єкту основних засобів бюджетної установи на кінець звітного року, як</w:t>
      </w:r>
      <w:r w:rsidR="00D3048D">
        <w:rPr>
          <w:rFonts w:eastAsia="Times New Roman"/>
          <w:sz w:val="24"/>
          <w:szCs w:val="24"/>
          <w:lang w:eastAsia="ru-RU"/>
        </w:rPr>
        <w:t xml:space="preserve">що договірна вартість дорівнює </w:t>
      </w:r>
      <w:r w:rsidR="00D3048D">
        <w:rPr>
          <w:rFonts w:eastAsia="Times New Roman"/>
          <w:sz w:val="24"/>
          <w:szCs w:val="24"/>
          <w:lang w:val="ru-RU" w:eastAsia="ru-RU"/>
        </w:rPr>
        <w:t>4080</w:t>
      </w:r>
      <w:r w:rsidR="00D3048D">
        <w:rPr>
          <w:rFonts w:eastAsia="Times New Roman"/>
          <w:sz w:val="24"/>
          <w:szCs w:val="24"/>
          <w:lang w:eastAsia="ru-RU"/>
        </w:rPr>
        <w:t>,</w:t>
      </w:r>
      <w:r w:rsidR="00D3048D">
        <w:rPr>
          <w:rFonts w:eastAsia="Times New Roman"/>
          <w:sz w:val="24"/>
          <w:szCs w:val="24"/>
          <w:lang w:val="ru-RU" w:eastAsia="ru-RU"/>
        </w:rPr>
        <w:t>72</w:t>
      </w:r>
      <w:r w:rsidRPr="0043759F">
        <w:rPr>
          <w:rFonts w:eastAsia="Times New Roman"/>
          <w:sz w:val="24"/>
          <w:szCs w:val="24"/>
          <w:lang w:eastAsia="ru-RU"/>
        </w:rPr>
        <w:t xml:space="preserve"> грн. ( в т.ч. ПДВ 20%); витрати на монтаж і доставку 120,00 грн.</w:t>
      </w:r>
    </w:p>
    <w:p w:rsidR="009B6F86" w:rsidRPr="0043759F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 xml:space="preserve">а) </w:t>
      </w:r>
      <w:r w:rsidR="000D79AB">
        <w:rPr>
          <w:rFonts w:eastAsia="Times New Roman"/>
          <w:sz w:val="24"/>
          <w:szCs w:val="24"/>
          <w:lang w:val="ru-RU" w:eastAsia="ru-RU"/>
        </w:rPr>
        <w:t>3</w:t>
      </w:r>
      <w:r w:rsidRPr="0043759F">
        <w:rPr>
          <w:rFonts w:eastAsia="Times New Roman"/>
          <w:sz w:val="24"/>
          <w:szCs w:val="24"/>
          <w:lang w:eastAsia="ru-RU"/>
        </w:rPr>
        <w:t>400,60;</w:t>
      </w:r>
    </w:p>
    <w:p w:rsidR="009B6F86" w:rsidRPr="0043759F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 xml:space="preserve">б) </w:t>
      </w:r>
      <w:r w:rsidR="00ED1AA0">
        <w:rPr>
          <w:rFonts w:eastAsia="Calibri"/>
          <w:sz w:val="24"/>
          <w:szCs w:val="24"/>
          <w:lang w:val="ru-RU"/>
        </w:rPr>
        <w:t>3520</w:t>
      </w:r>
      <w:r w:rsidR="00ED1AA0">
        <w:rPr>
          <w:rFonts w:eastAsia="Calibri"/>
          <w:sz w:val="24"/>
          <w:szCs w:val="24"/>
        </w:rPr>
        <w:t>,</w:t>
      </w:r>
      <w:r w:rsidR="00ED1AA0">
        <w:rPr>
          <w:rFonts w:eastAsia="Calibri"/>
          <w:sz w:val="24"/>
          <w:szCs w:val="24"/>
          <w:lang w:val="ru-RU"/>
        </w:rPr>
        <w:t>0</w:t>
      </w:r>
      <w:r w:rsidRPr="0043759F">
        <w:rPr>
          <w:rFonts w:eastAsia="Calibri"/>
          <w:sz w:val="24"/>
          <w:szCs w:val="24"/>
        </w:rPr>
        <w:t>0;</w:t>
      </w:r>
    </w:p>
    <w:p w:rsidR="009B6F86" w:rsidRPr="0043759F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 xml:space="preserve">в) </w:t>
      </w:r>
      <w:r w:rsidR="000D79AB">
        <w:rPr>
          <w:rFonts w:eastAsia="Calibri"/>
          <w:sz w:val="24"/>
          <w:szCs w:val="24"/>
          <w:lang w:val="ru-RU"/>
        </w:rPr>
        <w:t>34</w:t>
      </w:r>
      <w:r w:rsidRPr="0043759F">
        <w:rPr>
          <w:rFonts w:eastAsia="Calibri"/>
          <w:sz w:val="24"/>
          <w:szCs w:val="24"/>
        </w:rPr>
        <w:t>00,00;</w:t>
      </w:r>
    </w:p>
    <w:p w:rsidR="009B6F86" w:rsidRPr="0043759F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 xml:space="preserve">г) </w:t>
      </w:r>
      <w:r w:rsidR="00ED1AA0">
        <w:rPr>
          <w:rFonts w:eastAsia="Calibri"/>
          <w:sz w:val="24"/>
          <w:szCs w:val="24"/>
          <w:lang w:val="ru-RU"/>
        </w:rPr>
        <w:t>3</w:t>
      </w:r>
      <w:r w:rsidRPr="0043759F">
        <w:rPr>
          <w:rFonts w:eastAsia="Calibri"/>
          <w:sz w:val="24"/>
          <w:szCs w:val="24"/>
        </w:rPr>
        <w:t>520,</w:t>
      </w:r>
      <w:r w:rsidR="00ED1AA0">
        <w:rPr>
          <w:rFonts w:eastAsia="Calibri"/>
          <w:sz w:val="24"/>
          <w:szCs w:val="24"/>
          <w:lang w:val="ru-RU"/>
        </w:rPr>
        <w:t>6</w:t>
      </w:r>
      <w:r w:rsidRPr="0043759F">
        <w:rPr>
          <w:rFonts w:eastAsia="Calibri"/>
          <w:sz w:val="24"/>
          <w:szCs w:val="24"/>
        </w:rPr>
        <w:t>0;</w:t>
      </w:r>
    </w:p>
    <w:p w:rsidR="009B6F86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 xml:space="preserve">д) </w:t>
      </w:r>
      <w:r w:rsidR="00ED1AA0">
        <w:rPr>
          <w:rFonts w:eastAsia="Calibri"/>
          <w:sz w:val="24"/>
          <w:szCs w:val="24"/>
          <w:lang w:val="ru-RU"/>
        </w:rPr>
        <w:t>4200</w:t>
      </w:r>
      <w:r w:rsidRPr="0043759F">
        <w:rPr>
          <w:rFonts w:eastAsia="Calibri"/>
          <w:sz w:val="24"/>
          <w:szCs w:val="24"/>
        </w:rPr>
        <w:t>,</w:t>
      </w:r>
      <w:r w:rsidR="00ED1AA0">
        <w:rPr>
          <w:rFonts w:eastAsia="Calibri"/>
          <w:sz w:val="24"/>
          <w:szCs w:val="24"/>
          <w:lang w:val="ru-RU"/>
        </w:rPr>
        <w:t>72</w:t>
      </w:r>
      <w:r w:rsidRPr="0043759F">
        <w:rPr>
          <w:rFonts w:eastAsia="Calibri"/>
          <w:sz w:val="24"/>
          <w:szCs w:val="24"/>
        </w:rPr>
        <w:t>;</w:t>
      </w:r>
    </w:p>
    <w:p w:rsidR="000C5B4C" w:rsidRPr="0043759F" w:rsidRDefault="000C5B4C" w:rsidP="009B6F86">
      <w:pPr>
        <w:ind w:firstLine="3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е) 4200,00;</w:t>
      </w:r>
    </w:p>
    <w:p w:rsidR="009B6F86" w:rsidRPr="0043759F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>є) немає вірної відповіді.</w:t>
      </w:r>
    </w:p>
    <w:p w:rsidR="009B6F86" w:rsidRPr="002023DE" w:rsidRDefault="009B6F86" w:rsidP="009B6F86">
      <w:pPr>
        <w:spacing w:after="200" w:line="276" w:lineRule="auto"/>
        <w:ind w:firstLine="643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E6BCD">
        <w:rPr>
          <w:rFonts w:eastAsia="Times New Roman"/>
          <w:b/>
          <w:sz w:val="24"/>
          <w:szCs w:val="24"/>
          <w:lang w:eastAsia="ru-RU"/>
        </w:rPr>
        <w:t xml:space="preserve">Варіант </w:t>
      </w:r>
      <w:r>
        <w:rPr>
          <w:rFonts w:eastAsia="Times New Roman"/>
          <w:b/>
          <w:sz w:val="24"/>
          <w:szCs w:val="24"/>
          <w:lang w:eastAsia="ru-RU"/>
        </w:rPr>
        <w:t>2</w:t>
      </w:r>
      <w:r w:rsidRPr="008E6BCD">
        <w:rPr>
          <w:rFonts w:eastAsia="Times New Roman"/>
          <w:b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023DE">
        <w:rPr>
          <w:rFonts w:eastAsia="Times New Roman"/>
          <w:sz w:val="24"/>
          <w:szCs w:val="24"/>
          <w:lang w:eastAsia="ru-RU"/>
        </w:rPr>
        <w:t xml:space="preserve">Визначити первісну вартість </w:t>
      </w:r>
      <w:r w:rsidR="002807F5" w:rsidRPr="0043759F">
        <w:rPr>
          <w:rFonts w:eastAsia="Times New Roman"/>
          <w:sz w:val="24"/>
          <w:szCs w:val="24"/>
          <w:lang w:eastAsia="ru-RU"/>
        </w:rPr>
        <w:t xml:space="preserve">об’єкту </w:t>
      </w:r>
      <w:r w:rsidR="002807F5" w:rsidRPr="002807F5">
        <w:rPr>
          <w:rFonts w:eastAsia="Times New Roman"/>
          <w:sz w:val="24"/>
          <w:szCs w:val="24"/>
          <w:lang w:eastAsia="ru-RU"/>
        </w:rPr>
        <w:t>необоротних активів</w:t>
      </w:r>
      <w:r w:rsidRPr="002023DE">
        <w:rPr>
          <w:rFonts w:eastAsia="Times New Roman"/>
          <w:sz w:val="24"/>
          <w:szCs w:val="24"/>
          <w:lang w:eastAsia="ru-RU"/>
        </w:rPr>
        <w:t xml:space="preserve"> бюджетної установи на кінець звітного року, якщо договірна вартість дорівнює 1800,60 грн. ( в т.ч. ПДВ 20%); витрати на монтаж і доставку 50,00 грн.</w:t>
      </w:r>
    </w:p>
    <w:p w:rsidR="009B6F86" w:rsidRPr="002023DE" w:rsidRDefault="009B6F86" w:rsidP="009B6F86">
      <w:pPr>
        <w:ind w:firstLine="301"/>
        <w:jc w:val="both"/>
        <w:rPr>
          <w:sz w:val="24"/>
          <w:szCs w:val="24"/>
        </w:rPr>
      </w:pPr>
      <w:r w:rsidRPr="002023DE">
        <w:rPr>
          <w:sz w:val="24"/>
          <w:szCs w:val="24"/>
        </w:rPr>
        <w:t xml:space="preserve">а) </w:t>
      </w:r>
      <w:r w:rsidRPr="002023DE">
        <w:rPr>
          <w:rFonts w:eastAsia="Times New Roman"/>
          <w:sz w:val="24"/>
          <w:szCs w:val="24"/>
          <w:lang w:eastAsia="ru-RU"/>
        </w:rPr>
        <w:t>1800,60;</w:t>
      </w:r>
    </w:p>
    <w:p w:rsidR="009B6F86" w:rsidRPr="002023DE" w:rsidRDefault="009B6F86" w:rsidP="009B6F86">
      <w:pPr>
        <w:ind w:firstLine="301"/>
        <w:jc w:val="both"/>
        <w:rPr>
          <w:sz w:val="24"/>
          <w:szCs w:val="24"/>
        </w:rPr>
      </w:pPr>
      <w:r w:rsidRPr="002023DE">
        <w:rPr>
          <w:sz w:val="24"/>
          <w:szCs w:val="24"/>
        </w:rPr>
        <w:t>б) 1850,60;</w:t>
      </w:r>
    </w:p>
    <w:p w:rsidR="009B6F86" w:rsidRPr="002023DE" w:rsidRDefault="009B6F86" w:rsidP="009B6F86">
      <w:pPr>
        <w:ind w:firstLine="301"/>
        <w:jc w:val="both"/>
        <w:rPr>
          <w:sz w:val="24"/>
          <w:szCs w:val="24"/>
        </w:rPr>
      </w:pPr>
      <w:r w:rsidRPr="002023DE">
        <w:rPr>
          <w:sz w:val="24"/>
          <w:szCs w:val="24"/>
        </w:rPr>
        <w:t>в)</w:t>
      </w:r>
      <w:r w:rsidR="000F716B" w:rsidRPr="000F716B">
        <w:rPr>
          <w:sz w:val="24"/>
          <w:szCs w:val="24"/>
        </w:rPr>
        <w:t xml:space="preserve"> </w:t>
      </w:r>
      <w:r w:rsidR="000F716B">
        <w:rPr>
          <w:sz w:val="24"/>
          <w:szCs w:val="24"/>
        </w:rPr>
        <w:t>1850,00</w:t>
      </w:r>
      <w:r w:rsidR="000F716B" w:rsidRPr="002023DE">
        <w:rPr>
          <w:sz w:val="24"/>
          <w:szCs w:val="24"/>
        </w:rPr>
        <w:t>;</w:t>
      </w:r>
    </w:p>
    <w:p w:rsidR="009B6F86" w:rsidRPr="002023DE" w:rsidRDefault="009B6F86" w:rsidP="009B6F86">
      <w:pPr>
        <w:ind w:firstLine="301"/>
        <w:jc w:val="both"/>
        <w:rPr>
          <w:sz w:val="24"/>
          <w:szCs w:val="24"/>
        </w:rPr>
      </w:pPr>
      <w:r w:rsidRPr="002023DE">
        <w:rPr>
          <w:sz w:val="24"/>
          <w:szCs w:val="24"/>
        </w:rPr>
        <w:t>г) 1500,50;</w:t>
      </w:r>
    </w:p>
    <w:p w:rsidR="009B6F86" w:rsidRDefault="009B6F86" w:rsidP="009B6F86">
      <w:pPr>
        <w:ind w:firstLine="301"/>
        <w:jc w:val="both"/>
        <w:rPr>
          <w:sz w:val="24"/>
          <w:szCs w:val="24"/>
        </w:rPr>
      </w:pPr>
      <w:r w:rsidRPr="002023DE">
        <w:rPr>
          <w:sz w:val="24"/>
          <w:szCs w:val="24"/>
        </w:rPr>
        <w:t>д) 1500,00;</w:t>
      </w:r>
    </w:p>
    <w:p w:rsidR="000F716B" w:rsidRPr="002023DE" w:rsidRDefault="000F716B" w:rsidP="009B6F86">
      <w:pPr>
        <w:ind w:firstLine="301"/>
        <w:jc w:val="both"/>
        <w:rPr>
          <w:sz w:val="24"/>
          <w:szCs w:val="24"/>
        </w:rPr>
      </w:pPr>
      <w:r>
        <w:rPr>
          <w:sz w:val="24"/>
          <w:szCs w:val="24"/>
        </w:rPr>
        <w:t>е)</w:t>
      </w:r>
      <w:r w:rsidRPr="000F716B">
        <w:rPr>
          <w:sz w:val="24"/>
          <w:szCs w:val="24"/>
        </w:rPr>
        <w:t xml:space="preserve"> </w:t>
      </w:r>
      <w:r w:rsidRPr="002023DE">
        <w:rPr>
          <w:sz w:val="24"/>
          <w:szCs w:val="24"/>
        </w:rPr>
        <w:t>1550,50</w:t>
      </w:r>
      <w:r w:rsidR="00700454">
        <w:rPr>
          <w:sz w:val="24"/>
          <w:szCs w:val="24"/>
        </w:rPr>
        <w:t>;</w:t>
      </w:r>
    </w:p>
    <w:p w:rsidR="009B6F86" w:rsidRPr="002023DE" w:rsidRDefault="009B6F86" w:rsidP="009B6F86">
      <w:pPr>
        <w:ind w:firstLine="301"/>
        <w:jc w:val="both"/>
        <w:rPr>
          <w:sz w:val="24"/>
          <w:szCs w:val="24"/>
        </w:rPr>
      </w:pPr>
      <w:r w:rsidRPr="002023DE">
        <w:rPr>
          <w:sz w:val="24"/>
          <w:szCs w:val="24"/>
        </w:rPr>
        <w:t>є) немає вірної відповіді.</w:t>
      </w:r>
    </w:p>
    <w:p w:rsidR="009B6F86" w:rsidRPr="0043759F" w:rsidRDefault="009B6F86" w:rsidP="009B6F86">
      <w:pPr>
        <w:spacing w:after="200" w:line="276" w:lineRule="auto"/>
        <w:ind w:firstLine="643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Варіант 3</w:t>
      </w:r>
      <w:r w:rsidRPr="008E6BCD">
        <w:rPr>
          <w:rFonts w:eastAsia="Times New Roman"/>
          <w:b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43759F">
        <w:rPr>
          <w:rFonts w:eastAsia="Times New Roman"/>
          <w:sz w:val="24"/>
          <w:szCs w:val="24"/>
          <w:lang w:eastAsia="ru-RU"/>
        </w:rPr>
        <w:t xml:space="preserve">Визначити первісну вартість об’єкту </w:t>
      </w:r>
      <w:r w:rsidR="002807F5" w:rsidRPr="002807F5">
        <w:rPr>
          <w:rFonts w:eastAsia="Times New Roman"/>
          <w:sz w:val="24"/>
          <w:szCs w:val="24"/>
          <w:lang w:eastAsia="ru-RU"/>
        </w:rPr>
        <w:t>необоротних активів</w:t>
      </w:r>
      <w:r w:rsidR="002807F5" w:rsidRPr="002023DE">
        <w:rPr>
          <w:rFonts w:eastAsia="Times New Roman"/>
          <w:sz w:val="24"/>
          <w:szCs w:val="24"/>
          <w:lang w:eastAsia="ru-RU"/>
        </w:rPr>
        <w:t xml:space="preserve"> </w:t>
      </w:r>
      <w:r w:rsidRPr="0043759F">
        <w:rPr>
          <w:rFonts w:eastAsia="Times New Roman"/>
          <w:sz w:val="24"/>
          <w:szCs w:val="24"/>
          <w:lang w:eastAsia="ru-RU"/>
        </w:rPr>
        <w:t xml:space="preserve">бюджетної установи на кінець звітного року, якщо договірна вартість дорівнює </w:t>
      </w:r>
      <w:r w:rsidRPr="002023DE">
        <w:rPr>
          <w:rFonts w:eastAsia="Times New Roman"/>
          <w:sz w:val="24"/>
          <w:szCs w:val="24"/>
          <w:lang w:eastAsia="ru-RU"/>
        </w:rPr>
        <w:t>3475,56</w:t>
      </w:r>
      <w:r w:rsidRPr="0043759F">
        <w:rPr>
          <w:rFonts w:eastAsia="Times New Roman"/>
          <w:sz w:val="24"/>
          <w:szCs w:val="24"/>
          <w:lang w:eastAsia="ru-RU"/>
        </w:rPr>
        <w:t xml:space="preserve"> грн. ( в т.ч. ПДВ 20%);</w:t>
      </w:r>
      <w:r w:rsidRPr="002023DE">
        <w:rPr>
          <w:rFonts w:eastAsia="Times New Roman"/>
          <w:sz w:val="24"/>
          <w:szCs w:val="24"/>
          <w:lang w:eastAsia="ru-RU"/>
        </w:rPr>
        <w:t xml:space="preserve"> витрати на монтаж і доставку 8</w:t>
      </w:r>
      <w:r w:rsidRPr="0043759F">
        <w:rPr>
          <w:rFonts w:eastAsia="Times New Roman"/>
          <w:sz w:val="24"/>
          <w:szCs w:val="24"/>
          <w:lang w:eastAsia="ru-RU"/>
        </w:rPr>
        <w:t>0,00 грн.</w:t>
      </w:r>
    </w:p>
    <w:p w:rsidR="009B6F86" w:rsidRPr="0043759F" w:rsidRDefault="009B6F86" w:rsidP="009B6F86">
      <w:pPr>
        <w:ind w:firstLine="301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43759F">
        <w:rPr>
          <w:rFonts w:eastAsia="Times New Roman"/>
          <w:color w:val="000000"/>
          <w:sz w:val="24"/>
          <w:szCs w:val="24"/>
          <w:lang w:eastAsia="uk-UA"/>
        </w:rPr>
        <w:t xml:space="preserve">а) </w:t>
      </w:r>
      <w:r w:rsidRPr="00703E1C">
        <w:rPr>
          <w:rFonts w:eastAsia="Times New Roman"/>
          <w:color w:val="000000"/>
          <w:sz w:val="24"/>
          <w:szCs w:val="24"/>
          <w:lang w:eastAsia="uk-UA"/>
        </w:rPr>
        <w:t>3475,56</w:t>
      </w:r>
      <w:r w:rsidRPr="0043759F">
        <w:rPr>
          <w:rFonts w:eastAsia="Times New Roman"/>
          <w:color w:val="000000"/>
          <w:sz w:val="24"/>
          <w:szCs w:val="24"/>
          <w:lang w:eastAsia="uk-UA"/>
        </w:rPr>
        <w:t>;</w:t>
      </w:r>
    </w:p>
    <w:p w:rsidR="009B6F86" w:rsidRPr="002023DE" w:rsidRDefault="009B6F86" w:rsidP="009B6F86">
      <w:pPr>
        <w:ind w:firstLine="301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43759F">
        <w:rPr>
          <w:rFonts w:eastAsia="Times New Roman"/>
          <w:color w:val="000000"/>
          <w:sz w:val="24"/>
          <w:szCs w:val="24"/>
          <w:lang w:eastAsia="uk-UA"/>
        </w:rPr>
        <w:t xml:space="preserve">б) </w:t>
      </w:r>
      <w:r w:rsidRPr="00703E1C">
        <w:rPr>
          <w:rFonts w:eastAsia="Times New Roman"/>
          <w:color w:val="000000"/>
          <w:sz w:val="24"/>
          <w:szCs w:val="24"/>
          <w:lang w:eastAsia="uk-UA"/>
        </w:rPr>
        <w:t>3555,56</w:t>
      </w:r>
      <w:r w:rsidRPr="0043759F">
        <w:rPr>
          <w:rFonts w:eastAsia="Times New Roman"/>
          <w:color w:val="000000"/>
          <w:sz w:val="24"/>
          <w:szCs w:val="24"/>
          <w:lang w:eastAsia="uk-UA"/>
        </w:rPr>
        <w:t>;</w:t>
      </w:r>
    </w:p>
    <w:p w:rsidR="009B6F86" w:rsidRPr="0043759F" w:rsidRDefault="009B6F86" w:rsidP="009B6F86">
      <w:pPr>
        <w:ind w:firstLine="301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43759F">
        <w:rPr>
          <w:rFonts w:eastAsia="Times New Roman"/>
          <w:color w:val="000000"/>
          <w:sz w:val="24"/>
          <w:szCs w:val="24"/>
          <w:lang w:eastAsia="uk-UA"/>
        </w:rPr>
        <w:t>в)</w:t>
      </w:r>
      <w:r w:rsidR="00700454">
        <w:rPr>
          <w:rFonts w:eastAsia="Times New Roman"/>
          <w:color w:val="000000"/>
          <w:sz w:val="24"/>
          <w:szCs w:val="24"/>
          <w:lang w:eastAsia="uk-UA"/>
        </w:rPr>
        <w:t xml:space="preserve"> 3555,00</w:t>
      </w:r>
      <w:r w:rsidRPr="0043759F">
        <w:rPr>
          <w:rFonts w:eastAsia="Times New Roman"/>
          <w:color w:val="000000"/>
          <w:sz w:val="24"/>
          <w:szCs w:val="24"/>
          <w:lang w:eastAsia="uk-UA"/>
        </w:rPr>
        <w:t>;</w:t>
      </w:r>
    </w:p>
    <w:p w:rsidR="009B6F86" w:rsidRPr="0043759F" w:rsidRDefault="009B6F86" w:rsidP="009B6F86">
      <w:pPr>
        <w:ind w:firstLine="301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43759F">
        <w:rPr>
          <w:rFonts w:eastAsia="Times New Roman"/>
          <w:color w:val="000000"/>
          <w:sz w:val="24"/>
          <w:szCs w:val="24"/>
          <w:lang w:eastAsia="uk-UA"/>
        </w:rPr>
        <w:t xml:space="preserve">г) </w:t>
      </w:r>
      <w:r w:rsidRPr="00703E1C">
        <w:rPr>
          <w:rFonts w:eastAsia="Times New Roman"/>
          <w:color w:val="000000"/>
          <w:sz w:val="24"/>
          <w:szCs w:val="24"/>
          <w:lang w:eastAsia="uk-UA"/>
        </w:rPr>
        <w:t>2896,00</w:t>
      </w:r>
      <w:r w:rsidRPr="0043759F">
        <w:rPr>
          <w:rFonts w:eastAsia="Times New Roman"/>
          <w:color w:val="000000"/>
          <w:sz w:val="24"/>
          <w:szCs w:val="24"/>
          <w:lang w:eastAsia="uk-UA"/>
        </w:rPr>
        <w:t>;</w:t>
      </w:r>
    </w:p>
    <w:p w:rsidR="009B6F86" w:rsidRDefault="009B6F86" w:rsidP="009B6F86">
      <w:pPr>
        <w:ind w:firstLine="301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43759F">
        <w:rPr>
          <w:rFonts w:eastAsia="Times New Roman"/>
          <w:color w:val="000000"/>
          <w:sz w:val="24"/>
          <w:szCs w:val="24"/>
          <w:lang w:eastAsia="uk-UA"/>
        </w:rPr>
        <w:t xml:space="preserve">д) </w:t>
      </w:r>
      <w:r w:rsidRPr="00703E1C">
        <w:rPr>
          <w:rFonts w:eastAsia="Times New Roman"/>
          <w:color w:val="000000"/>
          <w:sz w:val="24"/>
          <w:szCs w:val="24"/>
          <w:lang w:eastAsia="uk-UA"/>
        </w:rPr>
        <w:t>2896,30</w:t>
      </w:r>
      <w:r w:rsidRPr="0043759F">
        <w:rPr>
          <w:rFonts w:eastAsia="Times New Roman"/>
          <w:color w:val="000000"/>
          <w:sz w:val="24"/>
          <w:szCs w:val="24"/>
          <w:lang w:eastAsia="uk-UA"/>
        </w:rPr>
        <w:t>;</w:t>
      </w:r>
    </w:p>
    <w:p w:rsidR="00700454" w:rsidRPr="0043759F" w:rsidRDefault="00700454" w:rsidP="009B6F86">
      <w:pPr>
        <w:ind w:firstLine="301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е)</w:t>
      </w:r>
      <w:r w:rsidRPr="00700454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r w:rsidRPr="002023DE">
        <w:rPr>
          <w:rFonts w:eastAsia="Times New Roman"/>
          <w:color w:val="000000"/>
          <w:sz w:val="24"/>
          <w:szCs w:val="24"/>
          <w:lang w:eastAsia="uk-UA"/>
        </w:rPr>
        <w:t>2976,30</w:t>
      </w:r>
      <w:r>
        <w:rPr>
          <w:rFonts w:eastAsia="Times New Roman"/>
          <w:color w:val="000000"/>
          <w:sz w:val="24"/>
          <w:szCs w:val="24"/>
          <w:lang w:eastAsia="uk-UA"/>
        </w:rPr>
        <w:t>;</w:t>
      </w:r>
    </w:p>
    <w:p w:rsidR="009B6F86" w:rsidRPr="0043759F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>є) немає вірної відповіді.</w:t>
      </w:r>
    </w:p>
    <w:p w:rsidR="009B6F86" w:rsidRPr="0043759F" w:rsidRDefault="009B6F86" w:rsidP="009B6F86">
      <w:pPr>
        <w:spacing w:after="200" w:line="276" w:lineRule="auto"/>
        <w:ind w:firstLine="643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E6BCD">
        <w:rPr>
          <w:rFonts w:eastAsia="Times New Roman"/>
          <w:b/>
          <w:sz w:val="24"/>
          <w:szCs w:val="24"/>
          <w:lang w:eastAsia="ru-RU"/>
        </w:rPr>
        <w:t xml:space="preserve">Варіант </w:t>
      </w:r>
      <w:r>
        <w:rPr>
          <w:rFonts w:eastAsia="Times New Roman"/>
          <w:b/>
          <w:sz w:val="24"/>
          <w:szCs w:val="24"/>
          <w:lang w:eastAsia="ru-RU"/>
        </w:rPr>
        <w:t>4</w:t>
      </w:r>
      <w:r w:rsidRPr="008E6BCD">
        <w:rPr>
          <w:rFonts w:eastAsia="Times New Roman"/>
          <w:b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43759F">
        <w:rPr>
          <w:rFonts w:eastAsia="Times New Roman"/>
          <w:sz w:val="24"/>
          <w:szCs w:val="24"/>
          <w:lang w:eastAsia="ru-RU"/>
        </w:rPr>
        <w:t xml:space="preserve">Визначити первісну вартість об’єкту </w:t>
      </w:r>
      <w:r w:rsidR="002807F5" w:rsidRPr="002807F5">
        <w:rPr>
          <w:rFonts w:eastAsia="Times New Roman"/>
          <w:sz w:val="24"/>
          <w:szCs w:val="24"/>
          <w:lang w:eastAsia="ru-RU"/>
        </w:rPr>
        <w:t>необоротних активів</w:t>
      </w:r>
      <w:r w:rsidR="002807F5" w:rsidRPr="002023DE">
        <w:rPr>
          <w:rFonts w:eastAsia="Times New Roman"/>
          <w:sz w:val="24"/>
          <w:szCs w:val="24"/>
          <w:lang w:eastAsia="ru-RU"/>
        </w:rPr>
        <w:t xml:space="preserve"> </w:t>
      </w:r>
      <w:r w:rsidRPr="0043759F">
        <w:rPr>
          <w:rFonts w:eastAsia="Times New Roman"/>
          <w:sz w:val="24"/>
          <w:szCs w:val="24"/>
          <w:lang w:eastAsia="ru-RU"/>
        </w:rPr>
        <w:t xml:space="preserve">бюджетної установи на кінець звітного року, якщо договірна вартість дорівнює </w:t>
      </w:r>
      <w:r w:rsidRPr="002023DE">
        <w:rPr>
          <w:rFonts w:eastAsia="Times New Roman"/>
          <w:sz w:val="24"/>
          <w:szCs w:val="24"/>
          <w:lang w:eastAsia="ru-RU"/>
        </w:rPr>
        <w:t>3163,32</w:t>
      </w:r>
      <w:r w:rsidRPr="0043759F">
        <w:rPr>
          <w:rFonts w:eastAsia="Times New Roman"/>
          <w:sz w:val="24"/>
          <w:szCs w:val="24"/>
          <w:lang w:eastAsia="ru-RU"/>
        </w:rPr>
        <w:t xml:space="preserve"> грн. ( в т.ч. ПДВ 20%); витрати на монтаж і доставку 1</w:t>
      </w:r>
      <w:r w:rsidRPr="002023DE">
        <w:rPr>
          <w:rFonts w:eastAsia="Times New Roman"/>
          <w:sz w:val="24"/>
          <w:szCs w:val="24"/>
          <w:lang w:eastAsia="ru-RU"/>
        </w:rPr>
        <w:t>0</w:t>
      </w:r>
      <w:r w:rsidRPr="0043759F">
        <w:rPr>
          <w:rFonts w:eastAsia="Times New Roman"/>
          <w:sz w:val="24"/>
          <w:szCs w:val="24"/>
          <w:lang w:eastAsia="ru-RU"/>
        </w:rPr>
        <w:t>0,00 грн.</w:t>
      </w:r>
    </w:p>
    <w:p w:rsidR="009B6F86" w:rsidRPr="0043759F" w:rsidRDefault="009B6F86" w:rsidP="009B6F86">
      <w:pPr>
        <w:ind w:firstLine="301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43759F">
        <w:rPr>
          <w:rFonts w:eastAsia="Times New Roman"/>
          <w:color w:val="000000"/>
          <w:sz w:val="24"/>
          <w:szCs w:val="24"/>
          <w:lang w:eastAsia="uk-UA"/>
        </w:rPr>
        <w:t>а)</w:t>
      </w:r>
      <w:r w:rsidR="00F15878">
        <w:rPr>
          <w:rFonts w:eastAsia="Times New Roman"/>
          <w:color w:val="000000"/>
          <w:sz w:val="24"/>
          <w:szCs w:val="24"/>
          <w:lang w:eastAsia="uk-UA"/>
        </w:rPr>
        <w:t xml:space="preserve"> 3263,00</w:t>
      </w:r>
      <w:r w:rsidRPr="0043759F">
        <w:rPr>
          <w:rFonts w:eastAsia="Times New Roman"/>
          <w:color w:val="000000"/>
          <w:sz w:val="24"/>
          <w:szCs w:val="24"/>
          <w:lang w:eastAsia="uk-UA"/>
        </w:rPr>
        <w:t>;</w:t>
      </w:r>
    </w:p>
    <w:p w:rsidR="009B6F86" w:rsidRPr="002023DE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 xml:space="preserve">б) </w:t>
      </w:r>
      <w:r w:rsidRPr="003D5A0F">
        <w:rPr>
          <w:rFonts w:eastAsia="Times New Roman"/>
          <w:color w:val="000000"/>
          <w:sz w:val="24"/>
          <w:szCs w:val="24"/>
          <w:lang w:eastAsia="uk-UA"/>
        </w:rPr>
        <w:t>3263,32</w:t>
      </w:r>
      <w:r w:rsidRPr="0043759F">
        <w:rPr>
          <w:rFonts w:eastAsia="Calibri"/>
          <w:sz w:val="24"/>
          <w:szCs w:val="24"/>
        </w:rPr>
        <w:t>;</w:t>
      </w:r>
    </w:p>
    <w:p w:rsidR="009B6F86" w:rsidRPr="0043759F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 xml:space="preserve">в) </w:t>
      </w:r>
      <w:r w:rsidRPr="003D5A0F">
        <w:rPr>
          <w:rFonts w:eastAsia="Times New Roman"/>
          <w:color w:val="000000"/>
          <w:sz w:val="24"/>
          <w:szCs w:val="24"/>
          <w:lang w:eastAsia="uk-UA"/>
        </w:rPr>
        <w:t>2736,10</w:t>
      </w:r>
      <w:r w:rsidRPr="0043759F">
        <w:rPr>
          <w:rFonts w:eastAsia="Calibri"/>
          <w:sz w:val="24"/>
          <w:szCs w:val="24"/>
        </w:rPr>
        <w:t>;</w:t>
      </w:r>
    </w:p>
    <w:p w:rsidR="009B6F86" w:rsidRPr="0043759F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 xml:space="preserve">г) </w:t>
      </w:r>
      <w:r w:rsidRPr="003D5A0F">
        <w:rPr>
          <w:rFonts w:eastAsia="Times New Roman"/>
          <w:color w:val="000000"/>
          <w:sz w:val="24"/>
          <w:szCs w:val="24"/>
          <w:lang w:eastAsia="uk-UA"/>
        </w:rPr>
        <w:t>3163,32</w:t>
      </w:r>
      <w:r w:rsidRPr="0043759F">
        <w:rPr>
          <w:rFonts w:eastAsia="Calibri"/>
          <w:sz w:val="24"/>
          <w:szCs w:val="24"/>
        </w:rPr>
        <w:t>;</w:t>
      </w:r>
    </w:p>
    <w:p w:rsidR="009B6F86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 xml:space="preserve">д) </w:t>
      </w:r>
      <w:r w:rsidRPr="003D5A0F">
        <w:rPr>
          <w:rFonts w:eastAsia="Times New Roman"/>
          <w:color w:val="000000"/>
          <w:sz w:val="24"/>
          <w:szCs w:val="24"/>
          <w:lang w:eastAsia="uk-UA"/>
        </w:rPr>
        <w:t>2636,10</w:t>
      </w:r>
      <w:r w:rsidRPr="0043759F">
        <w:rPr>
          <w:rFonts w:eastAsia="Calibri"/>
          <w:sz w:val="24"/>
          <w:szCs w:val="24"/>
        </w:rPr>
        <w:t>;</w:t>
      </w:r>
    </w:p>
    <w:p w:rsidR="00F15878" w:rsidRPr="0043759F" w:rsidRDefault="00F15878" w:rsidP="009B6F86">
      <w:pPr>
        <w:ind w:firstLine="3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е) </w:t>
      </w:r>
      <w:r w:rsidRPr="003D5A0F">
        <w:rPr>
          <w:rFonts w:eastAsia="Times New Roman"/>
          <w:color w:val="000000"/>
          <w:sz w:val="24"/>
          <w:szCs w:val="24"/>
          <w:lang w:eastAsia="uk-UA"/>
        </w:rPr>
        <w:t>2636,00</w:t>
      </w:r>
      <w:r>
        <w:rPr>
          <w:rFonts w:eastAsia="Times New Roman"/>
          <w:color w:val="000000"/>
          <w:sz w:val="24"/>
          <w:szCs w:val="24"/>
          <w:lang w:eastAsia="uk-UA"/>
        </w:rPr>
        <w:t>;</w:t>
      </w:r>
    </w:p>
    <w:p w:rsidR="009B6F86" w:rsidRPr="0043759F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>є) немає вірної відповіді.</w:t>
      </w:r>
    </w:p>
    <w:p w:rsidR="009B6F86" w:rsidRPr="0043759F" w:rsidRDefault="009B6F86" w:rsidP="009B6F86">
      <w:pPr>
        <w:spacing w:after="200" w:line="276" w:lineRule="auto"/>
        <w:ind w:firstLine="643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E6BCD">
        <w:rPr>
          <w:rFonts w:eastAsia="Times New Roman"/>
          <w:b/>
          <w:sz w:val="24"/>
          <w:szCs w:val="24"/>
          <w:lang w:eastAsia="ru-RU"/>
        </w:rPr>
        <w:t xml:space="preserve">Варіант </w:t>
      </w:r>
      <w:r>
        <w:rPr>
          <w:rFonts w:eastAsia="Times New Roman"/>
          <w:b/>
          <w:sz w:val="24"/>
          <w:szCs w:val="24"/>
          <w:lang w:eastAsia="ru-RU"/>
        </w:rPr>
        <w:t>5</w:t>
      </w:r>
      <w:r w:rsidRPr="008E6BCD">
        <w:rPr>
          <w:rFonts w:eastAsia="Times New Roman"/>
          <w:b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43759F">
        <w:rPr>
          <w:rFonts w:eastAsia="Times New Roman"/>
          <w:sz w:val="24"/>
          <w:szCs w:val="24"/>
          <w:lang w:eastAsia="ru-RU"/>
        </w:rPr>
        <w:t xml:space="preserve">Визначити первісну вартість об’єкту </w:t>
      </w:r>
      <w:r w:rsidR="002807F5" w:rsidRPr="002807F5">
        <w:rPr>
          <w:rFonts w:eastAsia="Times New Roman"/>
          <w:sz w:val="24"/>
          <w:szCs w:val="24"/>
          <w:lang w:eastAsia="ru-RU"/>
        </w:rPr>
        <w:t>необоротних активів</w:t>
      </w:r>
      <w:r w:rsidR="002807F5" w:rsidRPr="002023DE">
        <w:rPr>
          <w:rFonts w:eastAsia="Times New Roman"/>
          <w:sz w:val="24"/>
          <w:szCs w:val="24"/>
          <w:lang w:eastAsia="ru-RU"/>
        </w:rPr>
        <w:t xml:space="preserve"> </w:t>
      </w:r>
      <w:r w:rsidRPr="0043759F">
        <w:rPr>
          <w:rFonts w:eastAsia="Times New Roman"/>
          <w:sz w:val="24"/>
          <w:szCs w:val="24"/>
          <w:lang w:eastAsia="ru-RU"/>
        </w:rPr>
        <w:t xml:space="preserve">бюджетної установи на кінець звітного року, якщо договірна вартість дорівнює </w:t>
      </w:r>
      <w:r w:rsidRPr="002023DE">
        <w:rPr>
          <w:rFonts w:eastAsia="Times New Roman"/>
          <w:sz w:val="24"/>
          <w:szCs w:val="24"/>
          <w:lang w:eastAsia="ru-RU"/>
        </w:rPr>
        <w:t>1350,36</w:t>
      </w:r>
      <w:r w:rsidRPr="0043759F">
        <w:rPr>
          <w:rFonts w:eastAsia="Times New Roman"/>
          <w:sz w:val="24"/>
          <w:szCs w:val="24"/>
          <w:lang w:eastAsia="ru-RU"/>
        </w:rPr>
        <w:t xml:space="preserve"> грн. ( в т.ч. ПДВ 20%); витрати на монтаж і доставку 120,00 грн.</w:t>
      </w:r>
    </w:p>
    <w:p w:rsidR="009B6F86" w:rsidRPr="0043759F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 xml:space="preserve">а) </w:t>
      </w:r>
      <w:r w:rsidRPr="00812671">
        <w:rPr>
          <w:rFonts w:eastAsia="Calibri"/>
          <w:color w:val="000000"/>
          <w:sz w:val="24"/>
          <w:szCs w:val="24"/>
          <w:lang w:eastAsia="uk-UA"/>
        </w:rPr>
        <w:t>1125,3</w:t>
      </w:r>
      <w:r w:rsidRPr="002023DE">
        <w:rPr>
          <w:rFonts w:eastAsia="Calibri"/>
          <w:color w:val="000000"/>
          <w:sz w:val="24"/>
          <w:szCs w:val="24"/>
          <w:lang w:eastAsia="uk-UA"/>
        </w:rPr>
        <w:t>0</w:t>
      </w:r>
      <w:r w:rsidRPr="0043759F">
        <w:rPr>
          <w:rFonts w:eastAsia="Times New Roman"/>
          <w:sz w:val="24"/>
          <w:szCs w:val="24"/>
          <w:lang w:eastAsia="ru-RU"/>
        </w:rPr>
        <w:t>;</w:t>
      </w:r>
    </w:p>
    <w:p w:rsidR="009B6F86" w:rsidRPr="0043759F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 xml:space="preserve">б) </w:t>
      </w:r>
      <w:r w:rsidRPr="00812671">
        <w:rPr>
          <w:rFonts w:eastAsia="Calibri"/>
          <w:color w:val="000000"/>
          <w:sz w:val="24"/>
          <w:szCs w:val="24"/>
          <w:lang w:eastAsia="uk-UA"/>
        </w:rPr>
        <w:t>1125,00</w:t>
      </w:r>
      <w:r w:rsidRPr="0043759F">
        <w:rPr>
          <w:rFonts w:eastAsia="Calibri"/>
          <w:sz w:val="24"/>
          <w:szCs w:val="24"/>
        </w:rPr>
        <w:t>;</w:t>
      </w:r>
    </w:p>
    <w:p w:rsidR="009B6F86" w:rsidRPr="0043759F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 xml:space="preserve">в) </w:t>
      </w:r>
      <w:r w:rsidRPr="00812671">
        <w:rPr>
          <w:rFonts w:eastAsia="Calibri"/>
          <w:color w:val="000000"/>
          <w:sz w:val="24"/>
          <w:szCs w:val="24"/>
          <w:lang w:eastAsia="uk-UA"/>
        </w:rPr>
        <w:t>1350,36</w:t>
      </w:r>
      <w:r w:rsidRPr="0043759F">
        <w:rPr>
          <w:rFonts w:eastAsia="Calibri"/>
          <w:sz w:val="24"/>
          <w:szCs w:val="24"/>
        </w:rPr>
        <w:t>;</w:t>
      </w:r>
    </w:p>
    <w:p w:rsidR="009B6F86" w:rsidRPr="0043759F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 xml:space="preserve">г) </w:t>
      </w:r>
      <w:r w:rsidRPr="00812671">
        <w:rPr>
          <w:rFonts w:eastAsia="Calibri"/>
          <w:color w:val="000000"/>
          <w:sz w:val="24"/>
          <w:szCs w:val="24"/>
          <w:lang w:eastAsia="uk-UA"/>
        </w:rPr>
        <w:t>1470,36</w:t>
      </w:r>
      <w:r w:rsidRPr="0043759F">
        <w:rPr>
          <w:rFonts w:eastAsia="Calibri"/>
          <w:sz w:val="24"/>
          <w:szCs w:val="24"/>
        </w:rPr>
        <w:t>;</w:t>
      </w:r>
    </w:p>
    <w:p w:rsidR="009B6F86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 xml:space="preserve">д) </w:t>
      </w:r>
      <w:r w:rsidRPr="00812671">
        <w:rPr>
          <w:rFonts w:eastAsia="Calibri"/>
          <w:color w:val="000000"/>
          <w:sz w:val="24"/>
          <w:szCs w:val="24"/>
          <w:lang w:eastAsia="uk-UA"/>
        </w:rPr>
        <w:t>1245,30</w:t>
      </w:r>
      <w:r w:rsidRPr="0043759F">
        <w:rPr>
          <w:rFonts w:eastAsia="Calibri"/>
          <w:sz w:val="24"/>
          <w:szCs w:val="24"/>
        </w:rPr>
        <w:t>;</w:t>
      </w:r>
    </w:p>
    <w:p w:rsidR="00DB5F17" w:rsidRPr="0043759F" w:rsidRDefault="00DB5F17" w:rsidP="009B6F86">
      <w:pPr>
        <w:ind w:firstLine="3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е) 1470,00;</w:t>
      </w:r>
    </w:p>
    <w:p w:rsidR="009B6F86" w:rsidRDefault="009B6F86" w:rsidP="009B6F86">
      <w:pPr>
        <w:ind w:firstLine="301"/>
        <w:jc w:val="both"/>
        <w:rPr>
          <w:rFonts w:eastAsia="Calibri"/>
          <w:sz w:val="24"/>
          <w:szCs w:val="24"/>
        </w:rPr>
      </w:pPr>
      <w:r w:rsidRPr="0043759F">
        <w:rPr>
          <w:rFonts w:eastAsia="Calibri"/>
          <w:sz w:val="24"/>
          <w:szCs w:val="24"/>
        </w:rPr>
        <w:t>є) немає вірної відповіді.</w:t>
      </w:r>
    </w:p>
    <w:p w:rsidR="0050503C" w:rsidRDefault="0050503C" w:rsidP="009B6F86">
      <w:pPr>
        <w:jc w:val="center"/>
        <w:rPr>
          <w:b/>
        </w:rPr>
      </w:pPr>
      <w:r>
        <w:rPr>
          <w:b/>
        </w:rPr>
        <w:lastRenderedPageBreak/>
        <w:t>Завдання 4</w:t>
      </w:r>
    </w:p>
    <w:p w:rsidR="009B6F86" w:rsidRPr="002023DE" w:rsidRDefault="009B6F86" w:rsidP="009B6F86">
      <w:pPr>
        <w:jc w:val="center"/>
        <w:rPr>
          <w:b/>
        </w:rPr>
      </w:pPr>
      <w:r>
        <w:rPr>
          <w:b/>
        </w:rPr>
        <w:t>Тест 2</w:t>
      </w:r>
      <w:r w:rsidRPr="002023DE">
        <w:rPr>
          <w:b/>
        </w:rPr>
        <w:t>.</w:t>
      </w:r>
    </w:p>
    <w:p w:rsidR="009B6F86" w:rsidRPr="00616D63" w:rsidRDefault="009B6F86" w:rsidP="009B6F86">
      <w:pPr>
        <w:spacing w:after="200" w:line="276" w:lineRule="auto"/>
        <w:ind w:firstLine="643"/>
        <w:contextualSpacing/>
        <w:jc w:val="both"/>
        <w:rPr>
          <w:rFonts w:eastAsia="Times New Roman"/>
          <w:snapToGrid w:val="0"/>
          <w:lang w:eastAsia="ru-RU"/>
        </w:rPr>
      </w:pPr>
      <w:r w:rsidRPr="008E6BCD">
        <w:rPr>
          <w:rFonts w:eastAsia="Times New Roman"/>
          <w:b/>
          <w:sz w:val="24"/>
          <w:szCs w:val="24"/>
          <w:lang w:eastAsia="ru-RU"/>
        </w:rPr>
        <w:t>Варіант 1.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616D63">
        <w:rPr>
          <w:rFonts w:eastAsia="Times New Roman"/>
          <w:snapToGrid w:val="0"/>
          <w:lang w:eastAsia="ru-RU"/>
        </w:rPr>
        <w:t xml:space="preserve">Ліміт каси </w:t>
      </w:r>
      <w:r>
        <w:rPr>
          <w:rFonts w:eastAsia="Times New Roman"/>
          <w:snapToGrid w:val="0"/>
          <w:lang w:eastAsia="ru-RU"/>
        </w:rPr>
        <w:t xml:space="preserve">бюджетної установи </w:t>
      </w:r>
      <w:r w:rsidRPr="00616D63">
        <w:rPr>
          <w:rFonts w:eastAsia="Times New Roman"/>
          <w:snapToGrid w:val="0"/>
          <w:lang w:eastAsia="ru-RU"/>
        </w:rPr>
        <w:t>встановлюється на рівні:</w:t>
      </w:r>
    </w:p>
    <w:p w:rsidR="009B6F86" w:rsidRPr="00616D63" w:rsidRDefault="009B6F86" w:rsidP="009B6F86">
      <w:pPr>
        <w:ind w:left="709" w:hanging="425"/>
        <w:jc w:val="both"/>
      </w:pPr>
      <w:r w:rsidRPr="00616D63">
        <w:t>а) 1000 грн.;</w:t>
      </w:r>
    </w:p>
    <w:p w:rsidR="009B6F86" w:rsidRPr="00616D63" w:rsidRDefault="009B6F86" w:rsidP="009B6F86">
      <w:pPr>
        <w:ind w:left="709" w:hanging="425"/>
        <w:jc w:val="both"/>
      </w:pPr>
      <w:r w:rsidRPr="00616D63">
        <w:t>б) 10000 грн.;</w:t>
      </w:r>
    </w:p>
    <w:p w:rsidR="009B6F86" w:rsidRPr="00616D63" w:rsidRDefault="009B6F86" w:rsidP="009B6F86">
      <w:pPr>
        <w:ind w:left="709" w:hanging="425"/>
        <w:jc w:val="both"/>
      </w:pPr>
      <w:r w:rsidRPr="00616D63">
        <w:t>в) розраховується за середньоденними надходженнями або виплатами</w:t>
      </w:r>
      <w:r>
        <w:t xml:space="preserve"> установою самостійно</w:t>
      </w:r>
      <w:r w:rsidRPr="00616D63">
        <w:t>;</w:t>
      </w:r>
    </w:p>
    <w:p w:rsidR="009B6F86" w:rsidRDefault="009B6F86" w:rsidP="009B6F86">
      <w:pPr>
        <w:ind w:left="709" w:hanging="425"/>
        <w:jc w:val="both"/>
      </w:pPr>
      <w:r w:rsidRPr="00616D63">
        <w:t xml:space="preserve">г) </w:t>
      </w:r>
      <w:r>
        <w:t>встановлюється нормативними документами НБУ;</w:t>
      </w:r>
    </w:p>
    <w:p w:rsidR="009B6F86" w:rsidRDefault="009B6F86" w:rsidP="009B6F86">
      <w:pPr>
        <w:ind w:left="709" w:hanging="425"/>
        <w:jc w:val="both"/>
      </w:pPr>
      <w:r>
        <w:t>д) встановлюється органами Державної казначейської служби України;</w:t>
      </w:r>
    </w:p>
    <w:p w:rsidR="009B6F86" w:rsidRDefault="009B6F86" w:rsidP="009B6F86">
      <w:pPr>
        <w:ind w:left="709" w:hanging="425"/>
        <w:jc w:val="both"/>
      </w:pPr>
      <w:r>
        <w:t>е) встановлюється установою банку, в якій бюджетна установа знаходиться на розрахунково-касовому обслуговуванні;</w:t>
      </w:r>
    </w:p>
    <w:p w:rsidR="009B6F86" w:rsidRPr="00616D63" w:rsidRDefault="009B6F86" w:rsidP="009B6F86">
      <w:pPr>
        <w:ind w:left="709" w:hanging="425"/>
        <w:jc w:val="both"/>
      </w:pPr>
      <w:r>
        <w:t xml:space="preserve">є) </w:t>
      </w:r>
      <w:r w:rsidRPr="00616D63">
        <w:t>немає вірної відповіді.</w:t>
      </w:r>
    </w:p>
    <w:p w:rsidR="009B6F86" w:rsidRPr="00AF12C8" w:rsidRDefault="009B6F86" w:rsidP="009B6F86">
      <w:pPr>
        <w:spacing w:after="200" w:line="276" w:lineRule="auto"/>
        <w:ind w:firstLine="643"/>
        <w:contextualSpacing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Варіант 2</w:t>
      </w:r>
      <w:r w:rsidRPr="008E6BCD">
        <w:rPr>
          <w:rFonts w:eastAsia="Times New Roman"/>
          <w:b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AF12C8">
        <w:rPr>
          <w:rFonts w:eastAsia="Times New Roman"/>
          <w:snapToGrid w:val="0"/>
          <w:lang w:eastAsia="ru-RU"/>
        </w:rPr>
        <w:t xml:space="preserve">Гранична сума розрахунків </w:t>
      </w:r>
      <w:r w:rsidRPr="00E60B3F">
        <w:rPr>
          <w:rFonts w:eastAsia="Times New Roman"/>
          <w:snapToGrid w:val="0"/>
          <w:lang w:eastAsia="ru-RU"/>
        </w:rPr>
        <w:t xml:space="preserve">бюджетної </w:t>
      </w:r>
      <w:r w:rsidRPr="00AF12C8">
        <w:rPr>
          <w:rFonts w:eastAsia="Times New Roman"/>
          <w:snapToGrid w:val="0"/>
          <w:lang w:eastAsia="ru-RU"/>
        </w:rPr>
        <w:t>установи готівкою з одним контрагентом:</w:t>
      </w:r>
    </w:p>
    <w:p w:rsidR="009B6F86" w:rsidRPr="00616D63" w:rsidRDefault="009B6F86" w:rsidP="009B6F86">
      <w:pPr>
        <w:ind w:firstLine="301"/>
        <w:jc w:val="both"/>
      </w:pPr>
      <w:r w:rsidRPr="00616D63">
        <w:t>а) 1000 грн.;</w:t>
      </w:r>
    </w:p>
    <w:p w:rsidR="009B6F86" w:rsidRPr="00616D63" w:rsidRDefault="009B6F86" w:rsidP="009B6F86">
      <w:pPr>
        <w:ind w:firstLine="301"/>
        <w:jc w:val="both"/>
      </w:pPr>
      <w:r w:rsidRPr="00616D63">
        <w:t>б) 10000 грн.;</w:t>
      </w:r>
    </w:p>
    <w:p w:rsidR="009B6F86" w:rsidRPr="00616D63" w:rsidRDefault="009B6F86" w:rsidP="009B6F86">
      <w:pPr>
        <w:ind w:firstLine="301"/>
        <w:jc w:val="both"/>
      </w:pPr>
      <w:r w:rsidRPr="00616D63">
        <w:t>в) розраховується за середньоденними надходженнями або виплатами;</w:t>
      </w:r>
    </w:p>
    <w:p w:rsidR="009B6F86" w:rsidRPr="00616D63" w:rsidRDefault="009B6F86" w:rsidP="009B6F86">
      <w:pPr>
        <w:ind w:firstLine="301"/>
        <w:jc w:val="both"/>
      </w:pPr>
      <w:r w:rsidRPr="00616D63">
        <w:t>г) немає вірної відповіді.</w:t>
      </w:r>
    </w:p>
    <w:p w:rsidR="008D70D7" w:rsidRPr="00F9547D" w:rsidRDefault="009B6F86" w:rsidP="008D70D7">
      <w:pPr>
        <w:ind w:firstLine="301"/>
        <w:jc w:val="both"/>
      </w:pPr>
      <w:r w:rsidRPr="008E6BCD">
        <w:rPr>
          <w:rFonts w:eastAsia="Times New Roman"/>
          <w:b/>
          <w:sz w:val="24"/>
          <w:szCs w:val="24"/>
          <w:lang w:eastAsia="ru-RU"/>
        </w:rPr>
        <w:t xml:space="preserve">Варіант </w:t>
      </w:r>
      <w:r>
        <w:rPr>
          <w:rFonts w:eastAsia="Times New Roman"/>
          <w:b/>
          <w:sz w:val="24"/>
          <w:szCs w:val="24"/>
          <w:lang w:eastAsia="ru-RU"/>
        </w:rPr>
        <w:t>3</w:t>
      </w:r>
      <w:r w:rsidRPr="008E6BCD">
        <w:rPr>
          <w:rFonts w:eastAsia="Times New Roman"/>
          <w:b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8D70D7" w:rsidRPr="00F9547D">
        <w:t>На малоцінні та швидкозношувані предметів у бюджетних уст</w:t>
      </w:r>
      <w:r w:rsidR="008D70D7" w:rsidRPr="00F9547D">
        <w:t>а</w:t>
      </w:r>
      <w:r w:rsidR="008D70D7" w:rsidRPr="00F9547D">
        <w:t>новах:</w:t>
      </w:r>
    </w:p>
    <w:p w:rsidR="008D70D7" w:rsidRPr="00F9547D" w:rsidRDefault="008D70D7" w:rsidP="008D70D7">
      <w:pPr>
        <w:ind w:firstLine="301"/>
        <w:jc w:val="both"/>
      </w:pPr>
      <w:r w:rsidRPr="00F9547D">
        <w:t xml:space="preserve">а) нараховується </w:t>
      </w:r>
      <w:r>
        <w:t>амортизація</w:t>
      </w:r>
      <w:r w:rsidRPr="00F9547D">
        <w:t xml:space="preserve"> один раз на рік;</w:t>
      </w:r>
    </w:p>
    <w:p w:rsidR="008D70D7" w:rsidRDefault="008D70D7" w:rsidP="008D70D7">
      <w:pPr>
        <w:ind w:firstLine="301"/>
        <w:jc w:val="both"/>
      </w:pPr>
      <w:r w:rsidRPr="00F9547D">
        <w:t xml:space="preserve">б) нараховується </w:t>
      </w:r>
      <w:r>
        <w:t>амортизація</w:t>
      </w:r>
      <w:r w:rsidRPr="00F9547D">
        <w:t xml:space="preserve"> раз на квартал;</w:t>
      </w:r>
    </w:p>
    <w:p w:rsidR="008D70D7" w:rsidRDefault="008D70D7" w:rsidP="008D70D7">
      <w:pPr>
        <w:ind w:firstLine="301"/>
        <w:jc w:val="both"/>
      </w:pPr>
      <w:r w:rsidRPr="00F9547D">
        <w:t>в)</w:t>
      </w:r>
      <w:r>
        <w:t xml:space="preserve"> нараховується </w:t>
      </w:r>
      <w:r>
        <w:t>амортизація</w:t>
      </w:r>
      <w:r w:rsidRPr="00F9547D">
        <w:t xml:space="preserve"> </w:t>
      </w:r>
      <w:r>
        <w:t>щомісячно;</w:t>
      </w:r>
    </w:p>
    <w:p w:rsidR="008D70D7" w:rsidRPr="00F9547D" w:rsidRDefault="008D70D7" w:rsidP="008D70D7">
      <w:pPr>
        <w:ind w:firstLine="301"/>
        <w:jc w:val="both"/>
      </w:pPr>
      <w:r>
        <w:t xml:space="preserve">г) </w:t>
      </w:r>
      <w:r>
        <w:t>нараховується амортизація</w:t>
      </w:r>
      <w:r w:rsidRPr="00F9547D">
        <w:t xml:space="preserve"> </w:t>
      </w:r>
      <w:r w:rsidRPr="00125496">
        <w:t xml:space="preserve">в </w:t>
      </w:r>
      <w:r w:rsidRPr="008D70D7">
        <w:t>першому місяці передачі у використання об'єкта у розмірі 50 % його первісної вартості та решта 50 % первісної вартості – у місяці їх вилучення з активів</w:t>
      </w:r>
      <w:r>
        <w:t>;</w:t>
      </w:r>
    </w:p>
    <w:p w:rsidR="008D70D7" w:rsidRPr="00F9547D" w:rsidRDefault="008D70D7" w:rsidP="008D70D7">
      <w:pPr>
        <w:ind w:firstLine="301"/>
        <w:jc w:val="both"/>
      </w:pPr>
      <w:r>
        <w:t>д)</w:t>
      </w:r>
      <w:r w:rsidRPr="00F9547D">
        <w:t> знос не нараховується.</w:t>
      </w:r>
    </w:p>
    <w:p w:rsidR="009B6F86" w:rsidRPr="00243E93" w:rsidRDefault="009B6F86" w:rsidP="009B6F86">
      <w:pPr>
        <w:spacing w:after="200" w:line="276" w:lineRule="auto"/>
        <w:ind w:firstLine="643"/>
        <w:contextualSpacing/>
        <w:jc w:val="both"/>
      </w:pPr>
      <w:r>
        <w:rPr>
          <w:rFonts w:eastAsia="Times New Roman"/>
          <w:b/>
          <w:sz w:val="24"/>
          <w:szCs w:val="24"/>
          <w:lang w:eastAsia="ru-RU"/>
        </w:rPr>
        <w:t>Варіант 4</w:t>
      </w:r>
      <w:r w:rsidRPr="008E6BCD">
        <w:rPr>
          <w:rFonts w:eastAsia="Times New Roman"/>
          <w:b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43E93">
        <w:t>Термін перебування працівника бюджетної</w:t>
      </w:r>
      <w:r w:rsidRPr="00243E93">
        <w:rPr>
          <w:rFonts w:eastAsia="Times New Roman"/>
          <w:lang w:eastAsia="ru-RU"/>
        </w:rPr>
        <w:t xml:space="preserve"> установи</w:t>
      </w:r>
      <w:r w:rsidRPr="00243E93">
        <w:t xml:space="preserve"> у відрядженні по території України має знаходиться у межах:</w:t>
      </w:r>
    </w:p>
    <w:p w:rsidR="009B6F86" w:rsidRPr="00243E93" w:rsidRDefault="009B6F86" w:rsidP="009B6F86">
      <w:pPr>
        <w:ind w:firstLine="301"/>
        <w:jc w:val="both"/>
      </w:pPr>
      <w:r w:rsidRPr="00243E93">
        <w:t>а) 30 днів;</w:t>
      </w:r>
    </w:p>
    <w:p w:rsidR="009B6F86" w:rsidRPr="00243E93" w:rsidRDefault="009B6F86" w:rsidP="009B6F86">
      <w:pPr>
        <w:ind w:firstLine="301"/>
        <w:jc w:val="both"/>
      </w:pPr>
      <w:r w:rsidRPr="00243E93">
        <w:t>б) 60 днів;</w:t>
      </w:r>
    </w:p>
    <w:p w:rsidR="009B6F86" w:rsidRPr="00243E93" w:rsidRDefault="009B6F86" w:rsidP="009B6F86">
      <w:pPr>
        <w:ind w:firstLine="301"/>
        <w:jc w:val="both"/>
      </w:pPr>
      <w:r w:rsidRPr="00243E93">
        <w:t>в) 90 днів;</w:t>
      </w:r>
    </w:p>
    <w:p w:rsidR="009B6F86" w:rsidRPr="00243E93" w:rsidRDefault="009B6F86" w:rsidP="009B6F86">
      <w:pPr>
        <w:ind w:firstLine="301"/>
        <w:jc w:val="both"/>
      </w:pPr>
      <w:r w:rsidRPr="00243E93">
        <w:t>г) 120 днів.</w:t>
      </w:r>
    </w:p>
    <w:p w:rsidR="009B6F86" w:rsidRPr="00AF12C8" w:rsidRDefault="009B6F86" w:rsidP="009B6F86">
      <w:pPr>
        <w:spacing w:after="200" w:line="276" w:lineRule="auto"/>
        <w:ind w:firstLine="643"/>
        <w:contextualSpacing/>
        <w:jc w:val="both"/>
      </w:pPr>
      <w:r>
        <w:rPr>
          <w:rFonts w:eastAsia="Times New Roman"/>
          <w:b/>
          <w:sz w:val="24"/>
          <w:szCs w:val="24"/>
          <w:lang w:eastAsia="ru-RU"/>
        </w:rPr>
        <w:t>Варіант 5</w:t>
      </w:r>
      <w:r w:rsidRPr="008E6BCD">
        <w:rPr>
          <w:rFonts w:eastAsia="Times New Roman"/>
          <w:b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AF12C8">
        <w:t xml:space="preserve">Хто визначає працівникам бюджетної установи конкретний розмір посадових окладів, </w:t>
      </w:r>
      <w:r w:rsidRPr="00112168">
        <w:t>доплат</w:t>
      </w:r>
      <w:r w:rsidRPr="00AF12C8">
        <w:t xml:space="preserve"> та надбавок?</w:t>
      </w:r>
    </w:p>
    <w:p w:rsidR="009B6F86" w:rsidRPr="00AF12C8" w:rsidRDefault="009B6F86" w:rsidP="009B6F86">
      <w:pPr>
        <w:ind w:firstLine="301"/>
        <w:jc w:val="both"/>
      </w:pPr>
      <w:r w:rsidRPr="00AF12C8">
        <w:t>а) тарифікаційна комісія.</w:t>
      </w:r>
    </w:p>
    <w:p w:rsidR="009B6F86" w:rsidRPr="00AF12C8" w:rsidRDefault="009B6F86" w:rsidP="009B6F86">
      <w:pPr>
        <w:ind w:firstLine="301"/>
        <w:jc w:val="both"/>
      </w:pPr>
      <w:r w:rsidRPr="00AF12C8">
        <w:t xml:space="preserve">б) керівник установи. </w:t>
      </w:r>
    </w:p>
    <w:p w:rsidR="009B6F86" w:rsidRPr="00AF12C8" w:rsidRDefault="009B6F86" w:rsidP="009B6F86">
      <w:pPr>
        <w:ind w:firstLine="301"/>
        <w:jc w:val="both"/>
      </w:pPr>
      <w:r w:rsidRPr="00AF12C8">
        <w:t>в) відділ кадрів.</w:t>
      </w:r>
    </w:p>
    <w:p w:rsidR="009B6F86" w:rsidRPr="00AF12C8" w:rsidRDefault="009B6F86" w:rsidP="009B6F86">
      <w:pPr>
        <w:ind w:firstLine="301"/>
        <w:jc w:val="both"/>
      </w:pPr>
      <w:r w:rsidRPr="00AF12C8">
        <w:t xml:space="preserve">г) економіст. </w:t>
      </w:r>
    </w:p>
    <w:p w:rsidR="009B6F86" w:rsidRDefault="009B6F86" w:rsidP="009B6F86">
      <w:pPr>
        <w:pStyle w:val="a7"/>
        <w:ind w:left="1003"/>
        <w:jc w:val="both"/>
        <w:rPr>
          <w:rFonts w:eastAsia="Calibri"/>
          <w:sz w:val="24"/>
          <w:szCs w:val="24"/>
        </w:rPr>
      </w:pPr>
    </w:p>
    <w:p w:rsidR="009B6F86" w:rsidRDefault="009B6F86" w:rsidP="009B6F86">
      <w:pPr>
        <w:pStyle w:val="a7"/>
        <w:ind w:left="1003"/>
        <w:jc w:val="both"/>
        <w:rPr>
          <w:rFonts w:eastAsia="Calibri"/>
          <w:sz w:val="24"/>
          <w:szCs w:val="24"/>
        </w:rPr>
      </w:pPr>
    </w:p>
    <w:p w:rsidR="009B6F86" w:rsidRDefault="009B6F86" w:rsidP="009B6F86">
      <w:pPr>
        <w:pStyle w:val="a7"/>
        <w:ind w:left="1003"/>
        <w:jc w:val="both"/>
        <w:rPr>
          <w:rFonts w:eastAsia="Calibri"/>
          <w:sz w:val="24"/>
          <w:szCs w:val="24"/>
        </w:rPr>
      </w:pPr>
    </w:p>
    <w:p w:rsidR="009B6F86" w:rsidRPr="0043759F" w:rsidRDefault="009B6F86" w:rsidP="00AF12C8">
      <w:pPr>
        <w:pStyle w:val="a7"/>
        <w:ind w:left="1003"/>
        <w:jc w:val="both"/>
        <w:rPr>
          <w:rFonts w:eastAsia="Calibri"/>
          <w:sz w:val="24"/>
          <w:szCs w:val="24"/>
        </w:rPr>
      </w:pPr>
    </w:p>
    <w:sectPr w:rsidR="009B6F86" w:rsidRPr="0043759F" w:rsidSect="0050503C">
      <w:headerReference w:type="first" r:id="rId11"/>
      <w:pgSz w:w="11906" w:h="16838"/>
      <w:pgMar w:top="426" w:right="566" w:bottom="426" w:left="1418" w:header="41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9F" w:rsidRDefault="0042059F" w:rsidP="00FC6FE6">
      <w:r>
        <w:separator/>
      </w:r>
    </w:p>
  </w:endnote>
  <w:endnote w:type="continuationSeparator" w:id="0">
    <w:p w:rsidR="0042059F" w:rsidRDefault="0042059F" w:rsidP="00FC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9F" w:rsidRDefault="0042059F" w:rsidP="00FC6FE6">
      <w:r>
        <w:separator/>
      </w:r>
    </w:p>
  </w:footnote>
  <w:footnote w:type="continuationSeparator" w:id="0">
    <w:p w:rsidR="0042059F" w:rsidRDefault="0042059F" w:rsidP="00FC6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41" w:rsidRDefault="00904541" w:rsidP="0090454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63F0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41" w:rsidRDefault="00904541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41" w:rsidRDefault="00904541">
    <w:pPr>
      <w:pStyle w:val="a3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41" w:rsidRDefault="00904541" w:rsidP="0090454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63F0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7289"/>
    <w:multiLevelType w:val="hybridMultilevel"/>
    <w:tmpl w:val="D7A6A7A4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12E45E1B"/>
    <w:multiLevelType w:val="hybridMultilevel"/>
    <w:tmpl w:val="D7A6A7A4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1C01769A"/>
    <w:multiLevelType w:val="hybridMultilevel"/>
    <w:tmpl w:val="D7A6A7A4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2BD53A9A"/>
    <w:multiLevelType w:val="hybridMultilevel"/>
    <w:tmpl w:val="D7A6A7A4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CB12FD7"/>
    <w:multiLevelType w:val="hybridMultilevel"/>
    <w:tmpl w:val="D7A6A7A4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42C37825"/>
    <w:multiLevelType w:val="hybridMultilevel"/>
    <w:tmpl w:val="E69A5FE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C5318A"/>
    <w:multiLevelType w:val="hybridMultilevel"/>
    <w:tmpl w:val="D7A6A7A4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4FB176E6"/>
    <w:multiLevelType w:val="hybridMultilevel"/>
    <w:tmpl w:val="D7A6A7A4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54EE7921"/>
    <w:multiLevelType w:val="hybridMultilevel"/>
    <w:tmpl w:val="D7A6A7A4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56694D82"/>
    <w:multiLevelType w:val="hybridMultilevel"/>
    <w:tmpl w:val="D7A6A7A4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56954996"/>
    <w:multiLevelType w:val="hybridMultilevel"/>
    <w:tmpl w:val="6A0E097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F75E84"/>
    <w:multiLevelType w:val="hybridMultilevel"/>
    <w:tmpl w:val="D7A6A7A4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624D707C"/>
    <w:multiLevelType w:val="hybridMultilevel"/>
    <w:tmpl w:val="D7A6A7A4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11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12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5B0"/>
    <w:rsid w:val="00005DC3"/>
    <w:rsid w:val="0001150E"/>
    <w:rsid w:val="00020F23"/>
    <w:rsid w:val="00024540"/>
    <w:rsid w:val="000665C4"/>
    <w:rsid w:val="000719A3"/>
    <w:rsid w:val="000719EB"/>
    <w:rsid w:val="00076120"/>
    <w:rsid w:val="00080F69"/>
    <w:rsid w:val="0009330F"/>
    <w:rsid w:val="000B59FB"/>
    <w:rsid w:val="000C1C5F"/>
    <w:rsid w:val="000C5B4C"/>
    <w:rsid w:val="000D42C3"/>
    <w:rsid w:val="000D79AB"/>
    <w:rsid w:val="000E17A7"/>
    <w:rsid w:val="000E262F"/>
    <w:rsid w:val="000F54B0"/>
    <w:rsid w:val="000F716B"/>
    <w:rsid w:val="000F784C"/>
    <w:rsid w:val="001175E0"/>
    <w:rsid w:val="001273FF"/>
    <w:rsid w:val="00135375"/>
    <w:rsid w:val="0014087E"/>
    <w:rsid w:val="001456FA"/>
    <w:rsid w:val="00147FCC"/>
    <w:rsid w:val="00196C4F"/>
    <w:rsid w:val="001A2DB9"/>
    <w:rsid w:val="001B3DCC"/>
    <w:rsid w:val="001B670F"/>
    <w:rsid w:val="001C287A"/>
    <w:rsid w:val="001C7B9F"/>
    <w:rsid w:val="001E6957"/>
    <w:rsid w:val="001F4DDE"/>
    <w:rsid w:val="00202090"/>
    <w:rsid w:val="002023DE"/>
    <w:rsid w:val="00205FF1"/>
    <w:rsid w:val="002244D5"/>
    <w:rsid w:val="0024060C"/>
    <w:rsid w:val="00247E30"/>
    <w:rsid w:val="002504A7"/>
    <w:rsid w:val="00252E9C"/>
    <w:rsid w:val="00271144"/>
    <w:rsid w:val="002807F5"/>
    <w:rsid w:val="002908D5"/>
    <w:rsid w:val="002A34A0"/>
    <w:rsid w:val="002D6A5C"/>
    <w:rsid w:val="002F5E19"/>
    <w:rsid w:val="00302649"/>
    <w:rsid w:val="003044D5"/>
    <w:rsid w:val="00307ED1"/>
    <w:rsid w:val="003159C2"/>
    <w:rsid w:val="00316C9B"/>
    <w:rsid w:val="00326491"/>
    <w:rsid w:val="00327685"/>
    <w:rsid w:val="0034424A"/>
    <w:rsid w:val="00353033"/>
    <w:rsid w:val="00376EEC"/>
    <w:rsid w:val="003A616A"/>
    <w:rsid w:val="003D5A0F"/>
    <w:rsid w:val="0042059F"/>
    <w:rsid w:val="00420B08"/>
    <w:rsid w:val="0043759F"/>
    <w:rsid w:val="004413DE"/>
    <w:rsid w:val="0044509C"/>
    <w:rsid w:val="00445CA6"/>
    <w:rsid w:val="004607BB"/>
    <w:rsid w:val="00464B2B"/>
    <w:rsid w:val="00480C9D"/>
    <w:rsid w:val="004904AE"/>
    <w:rsid w:val="004966FA"/>
    <w:rsid w:val="004A6762"/>
    <w:rsid w:val="004B45FF"/>
    <w:rsid w:val="004B47FB"/>
    <w:rsid w:val="004C46CE"/>
    <w:rsid w:val="004D20A3"/>
    <w:rsid w:val="004E195E"/>
    <w:rsid w:val="004E6557"/>
    <w:rsid w:val="004F7484"/>
    <w:rsid w:val="00503CCE"/>
    <w:rsid w:val="0050503C"/>
    <w:rsid w:val="00510BF9"/>
    <w:rsid w:val="00516014"/>
    <w:rsid w:val="00531080"/>
    <w:rsid w:val="00537A7A"/>
    <w:rsid w:val="0054118F"/>
    <w:rsid w:val="00590DB3"/>
    <w:rsid w:val="00593927"/>
    <w:rsid w:val="00594E6D"/>
    <w:rsid w:val="005963F0"/>
    <w:rsid w:val="005A46F6"/>
    <w:rsid w:val="005A5C11"/>
    <w:rsid w:val="005B60A1"/>
    <w:rsid w:val="005D5570"/>
    <w:rsid w:val="005E3513"/>
    <w:rsid w:val="005F4A72"/>
    <w:rsid w:val="006000DD"/>
    <w:rsid w:val="00606C63"/>
    <w:rsid w:val="0062255B"/>
    <w:rsid w:val="00624C6E"/>
    <w:rsid w:val="00630A92"/>
    <w:rsid w:val="006340B0"/>
    <w:rsid w:val="00641673"/>
    <w:rsid w:val="00670104"/>
    <w:rsid w:val="00682E8A"/>
    <w:rsid w:val="00697E1A"/>
    <w:rsid w:val="006A39A7"/>
    <w:rsid w:val="006A5570"/>
    <w:rsid w:val="006B7EEB"/>
    <w:rsid w:val="006C21CB"/>
    <w:rsid w:val="006C6A36"/>
    <w:rsid w:val="006E0A12"/>
    <w:rsid w:val="00700454"/>
    <w:rsid w:val="00703E1C"/>
    <w:rsid w:val="0071297E"/>
    <w:rsid w:val="00716E8F"/>
    <w:rsid w:val="00753A60"/>
    <w:rsid w:val="00757A56"/>
    <w:rsid w:val="00774B50"/>
    <w:rsid w:val="007771FE"/>
    <w:rsid w:val="007809AA"/>
    <w:rsid w:val="00787560"/>
    <w:rsid w:val="0079301C"/>
    <w:rsid w:val="007A02B0"/>
    <w:rsid w:val="007C6493"/>
    <w:rsid w:val="007D35B6"/>
    <w:rsid w:val="007D5A50"/>
    <w:rsid w:val="007E5718"/>
    <w:rsid w:val="00812671"/>
    <w:rsid w:val="008401A5"/>
    <w:rsid w:val="00840990"/>
    <w:rsid w:val="00855930"/>
    <w:rsid w:val="0085663C"/>
    <w:rsid w:val="008613D5"/>
    <w:rsid w:val="008736F5"/>
    <w:rsid w:val="00876E2F"/>
    <w:rsid w:val="008837A1"/>
    <w:rsid w:val="00883984"/>
    <w:rsid w:val="00885726"/>
    <w:rsid w:val="008A1B02"/>
    <w:rsid w:val="008A1F58"/>
    <w:rsid w:val="008C6A9A"/>
    <w:rsid w:val="008D2CE0"/>
    <w:rsid w:val="008D53DC"/>
    <w:rsid w:val="008D634E"/>
    <w:rsid w:val="008D70D7"/>
    <w:rsid w:val="008E2DA3"/>
    <w:rsid w:val="008E6BCD"/>
    <w:rsid w:val="008F4924"/>
    <w:rsid w:val="00904541"/>
    <w:rsid w:val="009053F3"/>
    <w:rsid w:val="00912532"/>
    <w:rsid w:val="00932771"/>
    <w:rsid w:val="009465AC"/>
    <w:rsid w:val="00951CD9"/>
    <w:rsid w:val="009542B4"/>
    <w:rsid w:val="00954D98"/>
    <w:rsid w:val="00973970"/>
    <w:rsid w:val="00993E09"/>
    <w:rsid w:val="009A7988"/>
    <w:rsid w:val="009B6F86"/>
    <w:rsid w:val="009C003F"/>
    <w:rsid w:val="009D6BB3"/>
    <w:rsid w:val="009E4365"/>
    <w:rsid w:val="00A02232"/>
    <w:rsid w:val="00A11B90"/>
    <w:rsid w:val="00A21FE3"/>
    <w:rsid w:val="00A23391"/>
    <w:rsid w:val="00A35695"/>
    <w:rsid w:val="00A419DE"/>
    <w:rsid w:val="00A61C64"/>
    <w:rsid w:val="00A65840"/>
    <w:rsid w:val="00A67D6A"/>
    <w:rsid w:val="00A808B3"/>
    <w:rsid w:val="00A904C6"/>
    <w:rsid w:val="00AB6205"/>
    <w:rsid w:val="00AC1FCC"/>
    <w:rsid w:val="00AC7AFF"/>
    <w:rsid w:val="00AF12C8"/>
    <w:rsid w:val="00AF3A36"/>
    <w:rsid w:val="00AF7E11"/>
    <w:rsid w:val="00B24B4D"/>
    <w:rsid w:val="00B41A2C"/>
    <w:rsid w:val="00B449CA"/>
    <w:rsid w:val="00B53CC4"/>
    <w:rsid w:val="00B54282"/>
    <w:rsid w:val="00B55EFF"/>
    <w:rsid w:val="00B86744"/>
    <w:rsid w:val="00BA7D5A"/>
    <w:rsid w:val="00BB0310"/>
    <w:rsid w:val="00BC4764"/>
    <w:rsid w:val="00BD34A3"/>
    <w:rsid w:val="00BE4783"/>
    <w:rsid w:val="00BE4BAE"/>
    <w:rsid w:val="00BF490D"/>
    <w:rsid w:val="00BF5C39"/>
    <w:rsid w:val="00BF6701"/>
    <w:rsid w:val="00C15B24"/>
    <w:rsid w:val="00C16206"/>
    <w:rsid w:val="00C24930"/>
    <w:rsid w:val="00C25D2A"/>
    <w:rsid w:val="00C30DC5"/>
    <w:rsid w:val="00C323FD"/>
    <w:rsid w:val="00C901D9"/>
    <w:rsid w:val="00CA04C8"/>
    <w:rsid w:val="00CA6BC4"/>
    <w:rsid w:val="00CB432C"/>
    <w:rsid w:val="00CE5CB2"/>
    <w:rsid w:val="00CE7076"/>
    <w:rsid w:val="00CF0EBF"/>
    <w:rsid w:val="00CF4279"/>
    <w:rsid w:val="00D2212F"/>
    <w:rsid w:val="00D24383"/>
    <w:rsid w:val="00D3048D"/>
    <w:rsid w:val="00D34A12"/>
    <w:rsid w:val="00D34F52"/>
    <w:rsid w:val="00D36798"/>
    <w:rsid w:val="00D5077E"/>
    <w:rsid w:val="00D51F87"/>
    <w:rsid w:val="00D55E8B"/>
    <w:rsid w:val="00D66495"/>
    <w:rsid w:val="00D836DC"/>
    <w:rsid w:val="00D90EF7"/>
    <w:rsid w:val="00D93A1B"/>
    <w:rsid w:val="00DB5F17"/>
    <w:rsid w:val="00DE27BF"/>
    <w:rsid w:val="00DF3510"/>
    <w:rsid w:val="00E52647"/>
    <w:rsid w:val="00E54678"/>
    <w:rsid w:val="00E575B0"/>
    <w:rsid w:val="00E64C1D"/>
    <w:rsid w:val="00E71459"/>
    <w:rsid w:val="00E72728"/>
    <w:rsid w:val="00E830B4"/>
    <w:rsid w:val="00E91DA3"/>
    <w:rsid w:val="00EA08A9"/>
    <w:rsid w:val="00EA22CC"/>
    <w:rsid w:val="00EA6B9D"/>
    <w:rsid w:val="00EC36A0"/>
    <w:rsid w:val="00ED1AA0"/>
    <w:rsid w:val="00EF16BE"/>
    <w:rsid w:val="00EF23A0"/>
    <w:rsid w:val="00F0030F"/>
    <w:rsid w:val="00F01B0E"/>
    <w:rsid w:val="00F15878"/>
    <w:rsid w:val="00F1651D"/>
    <w:rsid w:val="00F22417"/>
    <w:rsid w:val="00F23ABA"/>
    <w:rsid w:val="00F24715"/>
    <w:rsid w:val="00F357B5"/>
    <w:rsid w:val="00F7722A"/>
    <w:rsid w:val="00F811F4"/>
    <w:rsid w:val="00F8342C"/>
    <w:rsid w:val="00F93D88"/>
    <w:rsid w:val="00FA0917"/>
    <w:rsid w:val="00FA6889"/>
    <w:rsid w:val="00FB60BB"/>
    <w:rsid w:val="00FB701F"/>
    <w:rsid w:val="00FC36B4"/>
    <w:rsid w:val="00FC6FE6"/>
    <w:rsid w:val="00FD1464"/>
    <w:rsid w:val="00FE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5B0"/>
    <w:pPr>
      <w:tabs>
        <w:tab w:val="center" w:pos="4677"/>
        <w:tab w:val="right" w:pos="9355"/>
      </w:tabs>
      <w:spacing w:line="360" w:lineRule="auto"/>
      <w:ind w:firstLine="720"/>
      <w:jc w:val="both"/>
    </w:pPr>
    <w:rPr>
      <w:rFonts w:eastAsia="Calibri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E575B0"/>
    <w:rPr>
      <w:rFonts w:eastAsia="Calibri"/>
      <w:szCs w:val="22"/>
      <w:lang w:val="ru-RU"/>
    </w:rPr>
  </w:style>
  <w:style w:type="paragraph" w:styleId="a5">
    <w:name w:val="footer"/>
    <w:basedOn w:val="a"/>
    <w:link w:val="a6"/>
    <w:uiPriority w:val="99"/>
    <w:unhideWhenUsed/>
    <w:rsid w:val="00FC6F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6FE6"/>
  </w:style>
  <w:style w:type="paragraph" w:styleId="a7">
    <w:name w:val="List Paragraph"/>
    <w:basedOn w:val="a"/>
    <w:uiPriority w:val="34"/>
    <w:qFormat/>
    <w:rsid w:val="00C15B24"/>
    <w:pPr>
      <w:ind w:left="720"/>
      <w:contextualSpacing/>
    </w:pPr>
  </w:style>
  <w:style w:type="table" w:styleId="a8">
    <w:name w:val="Table Grid"/>
    <w:basedOn w:val="a1"/>
    <w:uiPriority w:val="59"/>
    <w:rsid w:val="003A61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34E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634E"/>
    <w:rPr>
      <w:rFonts w:ascii="Arial" w:hAnsi="Arial" w:cs="Arial"/>
      <w:sz w:val="16"/>
      <w:szCs w:val="16"/>
    </w:rPr>
  </w:style>
  <w:style w:type="paragraph" w:customStyle="1" w:styleId="Normal">
    <w:name w:val="Normal"/>
    <w:rsid w:val="008D70D7"/>
    <w:pPr>
      <w:widowControl w:val="0"/>
      <w:ind w:firstLine="700"/>
      <w:jc w:val="both"/>
    </w:pPr>
    <w:rPr>
      <w:rFonts w:eastAsia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14</Pages>
  <Words>2688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265</cp:revision>
  <cp:lastPrinted>2013-10-10T09:50:00Z</cp:lastPrinted>
  <dcterms:created xsi:type="dcterms:W3CDTF">2012-11-26T18:56:00Z</dcterms:created>
  <dcterms:modified xsi:type="dcterms:W3CDTF">2015-10-08T19:34:00Z</dcterms:modified>
</cp:coreProperties>
</file>