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2AC" w:rsidRPr="00BA3379" w:rsidRDefault="006652AC" w:rsidP="00D309E9">
      <w:pPr>
        <w:pStyle w:val="30"/>
        <w:shd w:val="clear" w:color="auto" w:fill="auto"/>
        <w:spacing w:before="0" w:after="0" w:line="360" w:lineRule="auto"/>
        <w:rPr>
          <w:sz w:val="36"/>
          <w:szCs w:val="36"/>
          <w:lang w:val="uk-UA"/>
        </w:rPr>
      </w:pPr>
      <w:r w:rsidRPr="00BA3379">
        <w:rPr>
          <w:sz w:val="36"/>
          <w:szCs w:val="36"/>
          <w:lang w:val="uk-UA"/>
        </w:rPr>
        <w:t xml:space="preserve">Предмет : Бухгалтерський облік на залізничному транспорті </w:t>
      </w:r>
    </w:p>
    <w:p w:rsidR="006652AC" w:rsidRPr="00315DCC" w:rsidRDefault="006652AC" w:rsidP="00D309E9">
      <w:pPr>
        <w:pStyle w:val="30"/>
        <w:shd w:val="clear" w:color="auto" w:fill="auto"/>
        <w:spacing w:before="0" w:after="0" w:line="360" w:lineRule="auto"/>
        <w:rPr>
          <w:sz w:val="24"/>
          <w:szCs w:val="24"/>
        </w:rPr>
      </w:pPr>
      <w:r w:rsidRPr="00315DCC">
        <w:rPr>
          <w:sz w:val="24"/>
          <w:szCs w:val="24"/>
        </w:rPr>
        <w:t>Зміст</w:t>
      </w:r>
    </w:p>
    <w:p w:rsidR="006652AC" w:rsidRPr="00315DCC" w:rsidRDefault="006652AC" w:rsidP="00D309E9">
      <w:pPr>
        <w:pStyle w:val="a0"/>
        <w:shd w:val="clear" w:color="auto" w:fill="auto"/>
        <w:tabs>
          <w:tab w:val="left" w:leader="dot" w:pos="4513"/>
          <w:tab w:val="left" w:leader="dot" w:pos="4715"/>
          <w:tab w:val="left" w:leader="dot" w:pos="5816"/>
        </w:tabs>
        <w:spacing w:before="0" w:line="360" w:lineRule="auto"/>
        <w:rPr>
          <w:sz w:val="24"/>
          <w:szCs w:val="24"/>
        </w:rPr>
      </w:pPr>
      <w:r w:rsidRPr="00315DCC">
        <w:rPr>
          <w:sz w:val="24"/>
          <w:szCs w:val="24"/>
        </w:rPr>
        <w:fldChar w:fldCharType="begin"/>
      </w:r>
      <w:r w:rsidRPr="00315DCC">
        <w:rPr>
          <w:sz w:val="24"/>
          <w:szCs w:val="24"/>
        </w:rPr>
        <w:instrText xml:space="preserve"> TOC \o "1-5" \h \z </w:instrText>
      </w:r>
      <w:r w:rsidRPr="00315DCC">
        <w:rPr>
          <w:sz w:val="24"/>
          <w:szCs w:val="24"/>
        </w:rPr>
        <w:fldChar w:fldCharType="separate"/>
      </w:r>
      <w:r w:rsidRPr="00315DCC">
        <w:rPr>
          <w:sz w:val="24"/>
          <w:szCs w:val="24"/>
        </w:rPr>
        <w:t>Вступ</w:t>
      </w:r>
      <w:r w:rsidRPr="00315DCC">
        <w:rPr>
          <w:sz w:val="24"/>
          <w:szCs w:val="24"/>
        </w:rPr>
        <w:tab/>
      </w:r>
      <w:r w:rsidRPr="00315DCC">
        <w:rPr>
          <w:sz w:val="24"/>
          <w:szCs w:val="24"/>
        </w:rPr>
        <w:tab/>
        <w:t>…………………………………...</w:t>
      </w:r>
      <w:r w:rsidRPr="00315DCC">
        <w:rPr>
          <w:sz w:val="24"/>
          <w:szCs w:val="24"/>
        </w:rPr>
        <w:tab/>
        <w:t>4</w:t>
      </w:r>
    </w:p>
    <w:p w:rsidR="006652AC" w:rsidRPr="00315DCC" w:rsidRDefault="006652AC" w:rsidP="00D309E9">
      <w:pPr>
        <w:pStyle w:val="a0"/>
        <w:shd w:val="clear" w:color="auto" w:fill="auto"/>
        <w:tabs>
          <w:tab w:val="left" w:leader="dot" w:pos="5816"/>
        </w:tabs>
        <w:spacing w:before="0" w:line="360" w:lineRule="auto"/>
        <w:rPr>
          <w:sz w:val="24"/>
          <w:szCs w:val="24"/>
        </w:rPr>
      </w:pPr>
      <w:r w:rsidRPr="00315DCC">
        <w:rPr>
          <w:sz w:val="24"/>
          <w:szCs w:val="24"/>
        </w:rPr>
        <w:t>Мета та завдання………………………………………………………………….</w:t>
      </w:r>
      <w:r w:rsidRPr="00315DCC">
        <w:rPr>
          <w:sz w:val="24"/>
          <w:szCs w:val="24"/>
        </w:rPr>
        <w:tab/>
        <w:t>8</w:t>
      </w:r>
    </w:p>
    <w:p w:rsidR="006652AC" w:rsidRPr="00315DCC" w:rsidRDefault="006652AC" w:rsidP="00D309E9">
      <w:pPr>
        <w:pStyle w:val="a0"/>
        <w:shd w:val="clear" w:color="auto" w:fill="auto"/>
        <w:tabs>
          <w:tab w:val="left" w:leader="dot" w:pos="5816"/>
        </w:tabs>
        <w:spacing w:before="0" w:line="360" w:lineRule="auto"/>
        <w:rPr>
          <w:sz w:val="24"/>
          <w:szCs w:val="24"/>
        </w:rPr>
      </w:pPr>
      <w:r w:rsidRPr="00315DCC">
        <w:rPr>
          <w:sz w:val="24"/>
          <w:szCs w:val="24"/>
        </w:rPr>
        <w:t>Загальні вимоги до написання контрольної роботи</w:t>
      </w:r>
      <w:r w:rsidRPr="00315DCC">
        <w:rPr>
          <w:sz w:val="24"/>
          <w:szCs w:val="24"/>
        </w:rPr>
        <w:tab/>
        <w:t>…………………………9</w:t>
      </w:r>
    </w:p>
    <w:p w:rsidR="006652AC" w:rsidRPr="00315DCC" w:rsidRDefault="006652AC" w:rsidP="00D309E9">
      <w:pPr>
        <w:pStyle w:val="a0"/>
        <w:shd w:val="clear" w:color="auto" w:fill="auto"/>
        <w:tabs>
          <w:tab w:val="left" w:leader="dot" w:pos="5816"/>
        </w:tabs>
        <w:spacing w:before="0" w:line="360" w:lineRule="auto"/>
        <w:rPr>
          <w:sz w:val="24"/>
          <w:szCs w:val="24"/>
        </w:rPr>
      </w:pPr>
      <w:r w:rsidRPr="00315DCC">
        <w:rPr>
          <w:sz w:val="24"/>
          <w:szCs w:val="24"/>
        </w:rPr>
        <w:t>Структура роботи</w:t>
      </w:r>
      <w:r w:rsidRPr="00315DCC">
        <w:rPr>
          <w:sz w:val="24"/>
          <w:szCs w:val="24"/>
        </w:rPr>
        <w:tab/>
        <w:t>……………………………..10</w:t>
      </w:r>
    </w:p>
    <w:p w:rsidR="006652AC" w:rsidRPr="00315DCC" w:rsidRDefault="006652AC" w:rsidP="00D309E9">
      <w:pPr>
        <w:pStyle w:val="a0"/>
        <w:shd w:val="clear" w:color="auto" w:fill="auto"/>
        <w:tabs>
          <w:tab w:val="left" w:leader="dot" w:pos="5816"/>
        </w:tabs>
        <w:spacing w:before="0" w:line="360" w:lineRule="auto"/>
        <w:rPr>
          <w:sz w:val="24"/>
          <w:szCs w:val="24"/>
        </w:rPr>
      </w:pPr>
      <w:r w:rsidRPr="00315DCC">
        <w:rPr>
          <w:sz w:val="24"/>
          <w:szCs w:val="24"/>
        </w:rPr>
        <w:t>Теоретичні питання</w:t>
      </w:r>
      <w:r w:rsidRPr="00315DCC">
        <w:rPr>
          <w:sz w:val="24"/>
          <w:szCs w:val="24"/>
        </w:rPr>
        <w:tab/>
        <w:t>……………………………..10</w:t>
      </w:r>
    </w:p>
    <w:p w:rsidR="006652AC" w:rsidRPr="00315DCC" w:rsidRDefault="006652AC" w:rsidP="00D309E9">
      <w:pPr>
        <w:pStyle w:val="a0"/>
        <w:shd w:val="clear" w:color="auto" w:fill="auto"/>
        <w:spacing w:before="0" w:line="360" w:lineRule="auto"/>
        <w:rPr>
          <w:sz w:val="24"/>
          <w:szCs w:val="24"/>
        </w:rPr>
      </w:pPr>
      <w:r w:rsidRPr="00315DCC">
        <w:rPr>
          <w:sz w:val="24"/>
          <w:szCs w:val="24"/>
        </w:rPr>
        <w:t>Завдання для виконання практичної частини контрольної</w:t>
      </w:r>
    </w:p>
    <w:p w:rsidR="006652AC" w:rsidRPr="00315DCC" w:rsidRDefault="006652AC" w:rsidP="00D309E9">
      <w:pPr>
        <w:pStyle w:val="a0"/>
        <w:shd w:val="clear" w:color="auto" w:fill="auto"/>
        <w:tabs>
          <w:tab w:val="left" w:leader="dot" w:pos="2940"/>
          <w:tab w:val="left" w:leader="dot" w:pos="5816"/>
        </w:tabs>
        <w:spacing w:before="0" w:line="360" w:lineRule="auto"/>
        <w:rPr>
          <w:sz w:val="24"/>
          <w:szCs w:val="24"/>
        </w:rPr>
      </w:pPr>
      <w:r w:rsidRPr="00315DCC">
        <w:rPr>
          <w:sz w:val="24"/>
          <w:szCs w:val="24"/>
        </w:rPr>
        <w:t>роботи</w:t>
      </w:r>
      <w:r w:rsidRPr="00315DCC">
        <w:rPr>
          <w:sz w:val="24"/>
          <w:szCs w:val="24"/>
        </w:rPr>
        <w:tab/>
      </w:r>
      <w:r w:rsidRPr="00315DCC">
        <w:rPr>
          <w:sz w:val="24"/>
          <w:szCs w:val="24"/>
        </w:rPr>
        <w:tab/>
        <w:t>……………………………..13</w:t>
      </w:r>
    </w:p>
    <w:p w:rsidR="006652AC" w:rsidRPr="00315DCC" w:rsidRDefault="006652AC" w:rsidP="00D309E9">
      <w:pPr>
        <w:pStyle w:val="a0"/>
        <w:shd w:val="clear" w:color="auto" w:fill="auto"/>
        <w:tabs>
          <w:tab w:val="left" w:leader="dot" w:pos="5816"/>
        </w:tabs>
        <w:spacing w:before="0" w:line="360" w:lineRule="auto"/>
        <w:rPr>
          <w:sz w:val="24"/>
          <w:szCs w:val="24"/>
        </w:rPr>
      </w:pPr>
      <w:r w:rsidRPr="00315DCC">
        <w:rPr>
          <w:sz w:val="24"/>
          <w:szCs w:val="24"/>
        </w:rPr>
        <w:t>Основна та додаткова література</w:t>
      </w:r>
      <w:r w:rsidRPr="00315DCC">
        <w:rPr>
          <w:sz w:val="24"/>
          <w:szCs w:val="24"/>
        </w:rPr>
        <w:tab/>
        <w:t>……………………………..22</w:t>
      </w:r>
    </w:p>
    <w:p w:rsidR="006652AC" w:rsidRPr="00315DCC" w:rsidRDefault="006652AC" w:rsidP="00D309E9">
      <w:pPr>
        <w:spacing w:line="360" w:lineRule="auto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ab/>
      </w:r>
      <w:r w:rsidRPr="00315DCC">
        <w:rPr>
          <w:rFonts w:ascii="Times New Roman" w:hAnsi="Times New Roman" w:cs="Times New Roman"/>
        </w:rPr>
        <w:tab/>
      </w:r>
      <w:r w:rsidRPr="00315DCC">
        <w:rPr>
          <w:rFonts w:ascii="Times New Roman" w:hAnsi="Times New Roman" w:cs="Times New Roman"/>
        </w:rPr>
        <w:tab/>
      </w:r>
      <w:r w:rsidRPr="00315DCC">
        <w:fldChar w:fldCharType="end"/>
      </w:r>
    </w:p>
    <w:p w:rsidR="006652AC" w:rsidRPr="00315DCC" w:rsidRDefault="006652AC" w:rsidP="00D309E9">
      <w:pPr>
        <w:spacing w:line="360" w:lineRule="auto"/>
        <w:jc w:val="both"/>
        <w:rPr>
          <w:rFonts w:ascii="Times New Roman" w:hAnsi="Times New Roman" w:cs="Times New Roman"/>
        </w:rPr>
      </w:pPr>
    </w:p>
    <w:p w:rsidR="006652AC" w:rsidRPr="00315DCC" w:rsidRDefault="006652AC" w:rsidP="00D309E9">
      <w:pPr>
        <w:spacing w:line="360" w:lineRule="auto"/>
        <w:jc w:val="both"/>
        <w:rPr>
          <w:rFonts w:ascii="Times New Roman" w:hAnsi="Times New Roman" w:cs="Times New Roman"/>
        </w:rPr>
      </w:pPr>
    </w:p>
    <w:p w:rsidR="006652AC" w:rsidRPr="00315DCC" w:rsidRDefault="006652AC" w:rsidP="00D309E9">
      <w:pPr>
        <w:spacing w:line="360" w:lineRule="auto"/>
        <w:jc w:val="both"/>
        <w:rPr>
          <w:rFonts w:ascii="Times New Roman" w:hAnsi="Times New Roman" w:cs="Times New Roman"/>
        </w:rPr>
      </w:pPr>
    </w:p>
    <w:p w:rsidR="006652AC" w:rsidRPr="00315DCC" w:rsidRDefault="006652AC" w:rsidP="00D309E9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6652AC" w:rsidRPr="00315DCC" w:rsidRDefault="006652AC" w:rsidP="00D309E9">
      <w:pPr>
        <w:spacing w:line="360" w:lineRule="auto"/>
        <w:jc w:val="both"/>
        <w:rPr>
          <w:rFonts w:ascii="Times New Roman" w:hAnsi="Times New Roman" w:cs="Times New Roman"/>
        </w:rPr>
      </w:pPr>
    </w:p>
    <w:p w:rsidR="006652AC" w:rsidRPr="00315DCC" w:rsidRDefault="006652AC" w:rsidP="00D309E9">
      <w:pPr>
        <w:spacing w:line="360" w:lineRule="auto"/>
        <w:jc w:val="both"/>
        <w:rPr>
          <w:rFonts w:ascii="Times New Roman" w:hAnsi="Times New Roman" w:cs="Times New Roman"/>
        </w:rPr>
      </w:pPr>
    </w:p>
    <w:p w:rsidR="006652AC" w:rsidRPr="00315DCC" w:rsidRDefault="006652AC" w:rsidP="00D309E9">
      <w:pPr>
        <w:spacing w:line="360" w:lineRule="auto"/>
        <w:jc w:val="both"/>
        <w:rPr>
          <w:rFonts w:ascii="Times New Roman" w:hAnsi="Times New Roman" w:cs="Times New Roman"/>
        </w:rPr>
      </w:pPr>
    </w:p>
    <w:p w:rsidR="006652AC" w:rsidRPr="00315DCC" w:rsidRDefault="006652AC" w:rsidP="00D309E9">
      <w:pPr>
        <w:spacing w:line="360" w:lineRule="auto"/>
        <w:jc w:val="both"/>
        <w:rPr>
          <w:rFonts w:ascii="Times New Roman" w:hAnsi="Times New Roman" w:cs="Times New Roman"/>
        </w:rPr>
      </w:pPr>
    </w:p>
    <w:p w:rsidR="006652AC" w:rsidRPr="00315DCC" w:rsidRDefault="006652AC" w:rsidP="00D309E9">
      <w:pPr>
        <w:spacing w:line="360" w:lineRule="auto"/>
        <w:jc w:val="both"/>
        <w:rPr>
          <w:rFonts w:ascii="Times New Roman" w:hAnsi="Times New Roman" w:cs="Times New Roman"/>
        </w:rPr>
      </w:pPr>
    </w:p>
    <w:p w:rsidR="006652AC" w:rsidRPr="00315DCC" w:rsidRDefault="006652AC" w:rsidP="00D309E9">
      <w:pPr>
        <w:spacing w:line="360" w:lineRule="auto"/>
        <w:jc w:val="both"/>
        <w:rPr>
          <w:rFonts w:ascii="Times New Roman" w:hAnsi="Times New Roman" w:cs="Times New Roman"/>
        </w:rPr>
      </w:pPr>
    </w:p>
    <w:p w:rsidR="006652AC" w:rsidRPr="00315DCC" w:rsidRDefault="006652AC" w:rsidP="00D309E9">
      <w:pPr>
        <w:spacing w:line="360" w:lineRule="auto"/>
        <w:jc w:val="both"/>
        <w:rPr>
          <w:rFonts w:ascii="Times New Roman" w:hAnsi="Times New Roman" w:cs="Times New Roman"/>
        </w:rPr>
      </w:pPr>
    </w:p>
    <w:p w:rsidR="006652AC" w:rsidRPr="00315DCC" w:rsidRDefault="006652AC" w:rsidP="00D309E9">
      <w:pPr>
        <w:spacing w:line="360" w:lineRule="auto"/>
        <w:jc w:val="both"/>
        <w:rPr>
          <w:rFonts w:ascii="Times New Roman" w:hAnsi="Times New Roman" w:cs="Times New Roman"/>
        </w:rPr>
      </w:pPr>
    </w:p>
    <w:p w:rsidR="006652AC" w:rsidRPr="00315DCC" w:rsidRDefault="006652AC" w:rsidP="00D309E9">
      <w:pPr>
        <w:spacing w:line="360" w:lineRule="auto"/>
        <w:jc w:val="both"/>
        <w:rPr>
          <w:rFonts w:ascii="Times New Roman" w:hAnsi="Times New Roman" w:cs="Times New Roman"/>
        </w:rPr>
      </w:pPr>
    </w:p>
    <w:p w:rsidR="006652AC" w:rsidRPr="00315DCC" w:rsidRDefault="006652AC" w:rsidP="00D309E9">
      <w:pPr>
        <w:spacing w:line="360" w:lineRule="auto"/>
        <w:jc w:val="both"/>
        <w:rPr>
          <w:rFonts w:ascii="Times New Roman" w:hAnsi="Times New Roman" w:cs="Times New Roman"/>
        </w:rPr>
      </w:pPr>
    </w:p>
    <w:p w:rsidR="006652AC" w:rsidRPr="00315DCC" w:rsidRDefault="006652AC" w:rsidP="00D309E9">
      <w:pPr>
        <w:spacing w:line="360" w:lineRule="auto"/>
        <w:jc w:val="both"/>
        <w:rPr>
          <w:rFonts w:ascii="Times New Roman" w:hAnsi="Times New Roman" w:cs="Times New Roman"/>
        </w:rPr>
      </w:pPr>
    </w:p>
    <w:p w:rsidR="006652AC" w:rsidRPr="00315DCC" w:rsidRDefault="006652AC" w:rsidP="00D309E9">
      <w:pPr>
        <w:spacing w:line="360" w:lineRule="auto"/>
        <w:jc w:val="both"/>
        <w:rPr>
          <w:rFonts w:ascii="Times New Roman" w:hAnsi="Times New Roman" w:cs="Times New Roman"/>
        </w:rPr>
      </w:pPr>
    </w:p>
    <w:p w:rsidR="006652AC" w:rsidRPr="00315DCC" w:rsidRDefault="006652AC" w:rsidP="00D309E9">
      <w:pPr>
        <w:spacing w:line="360" w:lineRule="auto"/>
        <w:jc w:val="both"/>
        <w:rPr>
          <w:rFonts w:ascii="Times New Roman" w:hAnsi="Times New Roman" w:cs="Times New Roman"/>
        </w:rPr>
      </w:pPr>
    </w:p>
    <w:p w:rsidR="006652AC" w:rsidRPr="00315DCC" w:rsidRDefault="006652AC" w:rsidP="00D309E9">
      <w:pPr>
        <w:spacing w:line="360" w:lineRule="auto"/>
        <w:jc w:val="both"/>
        <w:rPr>
          <w:rFonts w:ascii="Times New Roman" w:hAnsi="Times New Roman" w:cs="Times New Roman"/>
        </w:rPr>
      </w:pPr>
    </w:p>
    <w:p w:rsidR="006652AC" w:rsidRPr="00315DCC" w:rsidRDefault="006652AC" w:rsidP="00D309E9">
      <w:pPr>
        <w:spacing w:line="360" w:lineRule="auto"/>
        <w:jc w:val="both"/>
        <w:rPr>
          <w:rFonts w:ascii="Times New Roman" w:hAnsi="Times New Roman" w:cs="Times New Roman"/>
        </w:rPr>
      </w:pPr>
    </w:p>
    <w:p w:rsidR="006652AC" w:rsidRPr="00315DCC" w:rsidRDefault="006652AC" w:rsidP="00D309E9">
      <w:pPr>
        <w:spacing w:line="360" w:lineRule="auto"/>
        <w:jc w:val="both"/>
        <w:rPr>
          <w:rFonts w:ascii="Times New Roman" w:hAnsi="Times New Roman" w:cs="Times New Roman"/>
        </w:rPr>
      </w:pPr>
    </w:p>
    <w:p w:rsidR="006652AC" w:rsidRDefault="006652AC">
      <w:pPr>
        <w:widowControl/>
        <w:spacing w:after="160" w:line="259" w:lineRule="auto"/>
        <w:rPr>
          <w:rFonts w:ascii="Times New Roman" w:hAnsi="Times New Roman" w:cs="Times New Roman"/>
          <w:b/>
          <w:bCs/>
          <w:color w:val="auto"/>
          <w:lang w:val="ru-RU" w:eastAsia="en-US"/>
        </w:rPr>
      </w:pPr>
      <w:r>
        <w:br w:type="page"/>
      </w:r>
    </w:p>
    <w:p w:rsidR="006652AC" w:rsidRPr="00315DCC" w:rsidRDefault="006652AC" w:rsidP="00D309E9">
      <w:pPr>
        <w:pStyle w:val="30"/>
        <w:shd w:val="clear" w:color="auto" w:fill="auto"/>
        <w:spacing w:before="0" w:after="0" w:line="360" w:lineRule="auto"/>
        <w:ind w:firstLine="709"/>
        <w:rPr>
          <w:sz w:val="24"/>
          <w:szCs w:val="24"/>
        </w:rPr>
      </w:pPr>
      <w:r w:rsidRPr="00315DCC">
        <w:rPr>
          <w:sz w:val="24"/>
          <w:szCs w:val="24"/>
        </w:rPr>
        <w:t>Структура роботи</w:t>
      </w:r>
    </w:p>
    <w:p w:rsidR="006652AC" w:rsidRPr="00315DCC" w:rsidRDefault="006652AC" w:rsidP="00D309E9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Контрольна робота починається з титульної сторінки. Наступною за титульною сторінкою йде сторінка, на якій студент пише зміст роботи (план) з вказівкою номера сторінки, на якій починається кожний пункт. Далі йде викладення теоретичної і практичної частини контрольної роботи. В теоретичній частині контрольної роботи студенту необхідно відповісти на теоретичні питання, перелік яких наведено за кожним варіантом. Номер варіанту обирається за номером списку в журналі студента. При розкритті теоретичних питань необхідно посилатись на чинну нормативно-правову базу з бухгалтерського, а де потрібно і податкового обліку теоретичних питань. Закінчується контрольна робота списком інформаційних джерел, використаних студентом при написанні контрольної роботи.</w:t>
      </w:r>
    </w:p>
    <w:p w:rsidR="006652AC" w:rsidRPr="00315DCC" w:rsidRDefault="006652AC" w:rsidP="00D309E9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Зразок оформлення титульної сторінки контрольної роботи наведений у додатку № 1.</w:t>
      </w:r>
    </w:p>
    <w:p w:rsidR="006652AC" w:rsidRPr="00315DCC" w:rsidRDefault="006652AC" w:rsidP="00993958">
      <w:pPr>
        <w:pStyle w:val="60"/>
        <w:shd w:val="clear" w:color="auto" w:fill="auto"/>
        <w:spacing w:before="0" w:after="0" w:line="360" w:lineRule="auto"/>
        <w:jc w:val="center"/>
        <w:rPr>
          <w:sz w:val="24"/>
          <w:szCs w:val="24"/>
        </w:rPr>
      </w:pPr>
      <w:r w:rsidRPr="00315DCC">
        <w:rPr>
          <w:sz w:val="24"/>
          <w:szCs w:val="24"/>
        </w:rPr>
        <w:t>Теоретичні</w:t>
      </w:r>
      <w:r>
        <w:rPr>
          <w:sz w:val="24"/>
          <w:szCs w:val="24"/>
          <w:lang w:val="uk-UA"/>
        </w:rPr>
        <w:t xml:space="preserve">  </w:t>
      </w:r>
      <w:r w:rsidRPr="00315DCC">
        <w:rPr>
          <w:sz w:val="24"/>
          <w:szCs w:val="24"/>
        </w:rPr>
        <w:t>питання</w:t>
      </w: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0"/>
        <w:gridCol w:w="8761"/>
      </w:tblGrid>
      <w:tr w:rsidR="006652AC" w:rsidRPr="00315DCC" w:rsidTr="001B63C6">
        <w:tc>
          <w:tcPr>
            <w:tcW w:w="1010" w:type="dxa"/>
            <w:vAlign w:val="bottom"/>
          </w:tcPr>
          <w:p w:rsidR="006652AC" w:rsidRPr="001B63C6" w:rsidRDefault="006652AC" w:rsidP="00993958">
            <w:pPr>
              <w:rPr>
                <w:rFonts w:ascii="Times New Roman" w:hAnsi="Times New Roman" w:cs="Times New Roman"/>
              </w:rPr>
            </w:pPr>
            <w:r w:rsidRPr="001B63C6">
              <w:rPr>
                <w:rStyle w:val="20"/>
                <w:sz w:val="24"/>
                <w:szCs w:val="24"/>
              </w:rPr>
              <w:t>Варіант</w:t>
            </w:r>
          </w:p>
        </w:tc>
        <w:tc>
          <w:tcPr>
            <w:tcW w:w="8761" w:type="dxa"/>
            <w:vAlign w:val="bottom"/>
          </w:tcPr>
          <w:p w:rsidR="006652AC" w:rsidRPr="001B63C6" w:rsidRDefault="006652AC" w:rsidP="001B63C6">
            <w:pPr>
              <w:jc w:val="center"/>
              <w:rPr>
                <w:rFonts w:ascii="Times New Roman" w:hAnsi="Times New Roman" w:cs="Times New Roman"/>
              </w:rPr>
            </w:pPr>
            <w:r w:rsidRPr="001B63C6">
              <w:rPr>
                <w:rStyle w:val="20"/>
                <w:sz w:val="24"/>
                <w:szCs w:val="24"/>
              </w:rPr>
              <w:t>Питання</w:t>
            </w:r>
          </w:p>
        </w:tc>
      </w:tr>
      <w:tr w:rsidR="006652AC" w:rsidRPr="00315DCC" w:rsidTr="001B63C6">
        <w:tc>
          <w:tcPr>
            <w:tcW w:w="1010" w:type="dxa"/>
          </w:tcPr>
          <w:p w:rsidR="006652AC" w:rsidRPr="001B63C6" w:rsidRDefault="006652AC" w:rsidP="001B63C6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1B63C6">
              <w:rPr>
                <w:b w:val="0"/>
                <w:i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8761" w:type="dxa"/>
          </w:tcPr>
          <w:p w:rsidR="006652AC" w:rsidRPr="001B63C6" w:rsidRDefault="006652AC" w:rsidP="001B63C6">
            <w:pPr>
              <w:pStyle w:val="ListParagraph"/>
              <w:numPr>
                <w:ilvl w:val="0"/>
                <w:numId w:val="18"/>
              </w:numPr>
              <w:tabs>
                <w:tab w:val="left" w:pos="269"/>
              </w:tabs>
              <w:ind w:left="0" w:firstLine="0"/>
              <w:contextualSpacing w:val="0"/>
              <w:jc w:val="both"/>
              <w:rPr>
                <w:rStyle w:val="20"/>
                <w:sz w:val="24"/>
                <w:szCs w:val="24"/>
              </w:rPr>
            </w:pPr>
            <w:r w:rsidRPr="001B63C6">
              <w:rPr>
                <w:rStyle w:val="20"/>
                <w:sz w:val="24"/>
                <w:szCs w:val="24"/>
              </w:rPr>
              <w:t>Визначення, визнання та класифікація основних засобів на підприємствах залізничного транспорту.</w:t>
            </w:r>
          </w:p>
          <w:p w:rsidR="006652AC" w:rsidRPr="001B63C6" w:rsidRDefault="006652AC" w:rsidP="001B63C6">
            <w:pPr>
              <w:pStyle w:val="ListParagraph"/>
              <w:numPr>
                <w:ilvl w:val="0"/>
                <w:numId w:val="18"/>
              </w:numPr>
              <w:tabs>
                <w:tab w:val="left" w:pos="269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B63C6">
              <w:rPr>
                <w:rStyle w:val="20"/>
                <w:sz w:val="24"/>
                <w:szCs w:val="24"/>
              </w:rPr>
              <w:t>Облік утриманих із заробітної плати працівника сум, законодавче забезпечення обліку утримань.</w:t>
            </w:r>
          </w:p>
        </w:tc>
      </w:tr>
      <w:tr w:rsidR="006652AC" w:rsidRPr="00315DCC" w:rsidTr="001B63C6">
        <w:tc>
          <w:tcPr>
            <w:tcW w:w="1010" w:type="dxa"/>
          </w:tcPr>
          <w:p w:rsidR="006652AC" w:rsidRPr="001B63C6" w:rsidRDefault="006652AC" w:rsidP="001B63C6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1B63C6">
              <w:rPr>
                <w:b w:val="0"/>
                <w:i w:val="0"/>
                <w:sz w:val="24"/>
                <w:szCs w:val="24"/>
                <w:lang w:val="uk-UA"/>
              </w:rPr>
              <w:t>2</w:t>
            </w:r>
          </w:p>
        </w:tc>
        <w:tc>
          <w:tcPr>
            <w:tcW w:w="8761" w:type="dxa"/>
          </w:tcPr>
          <w:p w:rsidR="006652AC" w:rsidRPr="001B63C6" w:rsidRDefault="006652AC" w:rsidP="001B63C6">
            <w:pPr>
              <w:pStyle w:val="ListParagraph"/>
              <w:numPr>
                <w:ilvl w:val="0"/>
                <w:numId w:val="19"/>
              </w:numPr>
              <w:tabs>
                <w:tab w:val="left" w:pos="348"/>
              </w:tabs>
              <w:ind w:left="0" w:firstLine="0"/>
              <w:contextualSpacing w:val="0"/>
              <w:jc w:val="both"/>
              <w:rPr>
                <w:rStyle w:val="20"/>
                <w:sz w:val="24"/>
                <w:szCs w:val="24"/>
              </w:rPr>
            </w:pPr>
            <w:r w:rsidRPr="001B63C6">
              <w:rPr>
                <w:rStyle w:val="20"/>
                <w:sz w:val="24"/>
                <w:szCs w:val="24"/>
              </w:rPr>
              <w:t>Облік надходження основних засобів на підприємства залізничного транспорту.</w:t>
            </w:r>
          </w:p>
          <w:p w:rsidR="006652AC" w:rsidRPr="001B63C6" w:rsidRDefault="006652AC" w:rsidP="001B63C6">
            <w:pPr>
              <w:pStyle w:val="ListParagraph"/>
              <w:numPr>
                <w:ilvl w:val="0"/>
                <w:numId w:val="19"/>
              </w:numPr>
              <w:tabs>
                <w:tab w:val="left" w:pos="348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B63C6">
              <w:rPr>
                <w:rStyle w:val="20"/>
                <w:sz w:val="24"/>
                <w:szCs w:val="24"/>
              </w:rPr>
              <w:t>Організація складського обліку виробничих запасів виробничо-технологічного підрозділу регіональної філії.</w:t>
            </w:r>
          </w:p>
        </w:tc>
      </w:tr>
      <w:tr w:rsidR="006652AC" w:rsidRPr="00315DCC" w:rsidTr="001B63C6">
        <w:tc>
          <w:tcPr>
            <w:tcW w:w="1010" w:type="dxa"/>
          </w:tcPr>
          <w:p w:rsidR="006652AC" w:rsidRPr="001B63C6" w:rsidRDefault="006652AC" w:rsidP="001B63C6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1B63C6">
              <w:rPr>
                <w:b w:val="0"/>
                <w:i w:val="0"/>
                <w:sz w:val="24"/>
                <w:szCs w:val="24"/>
                <w:lang w:val="uk-UA"/>
              </w:rPr>
              <w:t>3</w:t>
            </w:r>
          </w:p>
        </w:tc>
        <w:tc>
          <w:tcPr>
            <w:tcW w:w="8761" w:type="dxa"/>
          </w:tcPr>
          <w:p w:rsidR="006652AC" w:rsidRPr="001B63C6" w:rsidRDefault="006652AC" w:rsidP="001B63C6">
            <w:pPr>
              <w:tabs>
                <w:tab w:val="left" w:pos="167"/>
              </w:tabs>
              <w:jc w:val="both"/>
              <w:rPr>
                <w:rFonts w:ascii="Times New Roman" w:hAnsi="Times New Roman" w:cs="Times New Roman"/>
              </w:rPr>
            </w:pPr>
            <w:r w:rsidRPr="001B63C6">
              <w:rPr>
                <w:rStyle w:val="20"/>
                <w:sz w:val="24"/>
                <w:szCs w:val="24"/>
              </w:rPr>
              <w:t>1. Особливості обліку вантажних вагонів і контейнерів на підприємствах залізничного транспорту.</w:t>
            </w:r>
          </w:p>
          <w:p w:rsidR="006652AC" w:rsidRPr="001B63C6" w:rsidRDefault="006652AC" w:rsidP="001B63C6">
            <w:pPr>
              <w:pStyle w:val="60"/>
              <w:shd w:val="clear" w:color="auto" w:fill="auto"/>
              <w:spacing w:before="0" w:after="0" w:line="240" w:lineRule="auto"/>
              <w:jc w:val="both"/>
              <w:rPr>
                <w:b w:val="0"/>
                <w:i w:val="0"/>
                <w:sz w:val="24"/>
                <w:szCs w:val="24"/>
              </w:rPr>
            </w:pPr>
            <w:r w:rsidRPr="001B63C6">
              <w:rPr>
                <w:rStyle w:val="20"/>
                <w:b w:val="0"/>
                <w:i w:val="0"/>
                <w:sz w:val="24"/>
                <w:szCs w:val="24"/>
              </w:rPr>
              <w:t>2. Структура заробітної плати виробничо-технологічного підрозділу регіональної філії.</w:t>
            </w:r>
          </w:p>
        </w:tc>
      </w:tr>
      <w:tr w:rsidR="006652AC" w:rsidRPr="00315DCC" w:rsidTr="001B63C6">
        <w:tc>
          <w:tcPr>
            <w:tcW w:w="1010" w:type="dxa"/>
          </w:tcPr>
          <w:p w:rsidR="006652AC" w:rsidRPr="001B63C6" w:rsidRDefault="006652AC" w:rsidP="001B63C6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1B63C6">
              <w:rPr>
                <w:b w:val="0"/>
                <w:i w:val="0"/>
                <w:sz w:val="24"/>
                <w:szCs w:val="24"/>
                <w:lang w:val="uk-UA"/>
              </w:rPr>
              <w:t>4</w:t>
            </w:r>
          </w:p>
        </w:tc>
        <w:tc>
          <w:tcPr>
            <w:tcW w:w="8761" w:type="dxa"/>
          </w:tcPr>
          <w:p w:rsidR="006652AC" w:rsidRPr="001B63C6" w:rsidRDefault="006652AC" w:rsidP="001B63C6">
            <w:pPr>
              <w:pStyle w:val="ListParagraph"/>
              <w:numPr>
                <w:ilvl w:val="0"/>
                <w:numId w:val="20"/>
              </w:numPr>
              <w:tabs>
                <w:tab w:val="left" w:pos="251"/>
              </w:tabs>
              <w:ind w:left="0" w:firstLine="0"/>
              <w:contextualSpacing w:val="0"/>
              <w:jc w:val="both"/>
              <w:rPr>
                <w:rStyle w:val="20"/>
                <w:sz w:val="24"/>
                <w:szCs w:val="24"/>
              </w:rPr>
            </w:pPr>
            <w:r w:rsidRPr="001B63C6">
              <w:rPr>
                <w:rStyle w:val="20"/>
                <w:sz w:val="24"/>
                <w:szCs w:val="24"/>
              </w:rPr>
              <w:t>Особливості обліку інших необоротних матеріальних активів виробничо-технологічного підрозділу залізниці.</w:t>
            </w:r>
          </w:p>
          <w:p w:rsidR="006652AC" w:rsidRPr="001B63C6" w:rsidRDefault="006652AC" w:rsidP="001B63C6">
            <w:pPr>
              <w:tabs>
                <w:tab w:val="left" w:pos="251"/>
              </w:tabs>
              <w:jc w:val="both"/>
              <w:rPr>
                <w:rFonts w:ascii="Times New Roman" w:hAnsi="Times New Roman" w:cs="Times New Roman"/>
              </w:rPr>
            </w:pPr>
            <w:r w:rsidRPr="001B63C6">
              <w:rPr>
                <w:rStyle w:val="20"/>
                <w:sz w:val="24"/>
                <w:szCs w:val="24"/>
              </w:rPr>
              <w:t>2. Тарифна система оплати праці на підприємствах залізничного транспорту.</w:t>
            </w:r>
          </w:p>
        </w:tc>
      </w:tr>
      <w:tr w:rsidR="006652AC" w:rsidRPr="00315DCC" w:rsidTr="001B63C6">
        <w:tc>
          <w:tcPr>
            <w:tcW w:w="1010" w:type="dxa"/>
          </w:tcPr>
          <w:p w:rsidR="006652AC" w:rsidRPr="001B63C6" w:rsidRDefault="006652AC" w:rsidP="001B63C6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1B63C6">
              <w:rPr>
                <w:b w:val="0"/>
                <w:i w:val="0"/>
                <w:sz w:val="24"/>
                <w:szCs w:val="24"/>
                <w:lang w:val="uk-UA"/>
              </w:rPr>
              <w:t>5</w:t>
            </w:r>
          </w:p>
        </w:tc>
        <w:tc>
          <w:tcPr>
            <w:tcW w:w="8761" w:type="dxa"/>
          </w:tcPr>
          <w:p w:rsidR="006652AC" w:rsidRPr="001B63C6" w:rsidRDefault="006652AC" w:rsidP="001B63C6">
            <w:pPr>
              <w:pStyle w:val="ListParagraph"/>
              <w:numPr>
                <w:ilvl w:val="0"/>
                <w:numId w:val="21"/>
              </w:numPr>
              <w:tabs>
                <w:tab w:val="left" w:pos="353"/>
              </w:tabs>
              <w:ind w:left="0" w:firstLine="0"/>
              <w:contextualSpacing w:val="0"/>
              <w:jc w:val="both"/>
              <w:rPr>
                <w:rStyle w:val="20"/>
                <w:sz w:val="24"/>
                <w:szCs w:val="24"/>
              </w:rPr>
            </w:pPr>
            <w:r w:rsidRPr="001B63C6">
              <w:rPr>
                <w:rStyle w:val="20"/>
                <w:sz w:val="24"/>
                <w:szCs w:val="24"/>
              </w:rPr>
              <w:t>Облік нарахування амортизації основних засобів виробничо-технологічного підрозділу регіональної філії.</w:t>
            </w:r>
          </w:p>
          <w:p w:rsidR="006652AC" w:rsidRPr="001B63C6" w:rsidRDefault="006652AC" w:rsidP="001B63C6">
            <w:pPr>
              <w:pStyle w:val="ListParagraph"/>
              <w:numPr>
                <w:ilvl w:val="0"/>
                <w:numId w:val="21"/>
              </w:numPr>
              <w:tabs>
                <w:tab w:val="left" w:pos="353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B63C6">
              <w:rPr>
                <w:rFonts w:ascii="Times New Roman" w:hAnsi="Times New Roman" w:cs="Times New Roman"/>
                <w:sz w:val="22"/>
                <w:szCs w:val="22"/>
              </w:rPr>
              <w:t>Порядок формування фінансових результатів діяльності підприємства залізничного транспорту.</w:t>
            </w:r>
          </w:p>
        </w:tc>
      </w:tr>
      <w:tr w:rsidR="006652AC" w:rsidRPr="00315DCC" w:rsidTr="001B63C6">
        <w:tc>
          <w:tcPr>
            <w:tcW w:w="1010" w:type="dxa"/>
          </w:tcPr>
          <w:p w:rsidR="006652AC" w:rsidRPr="001B63C6" w:rsidRDefault="006652AC" w:rsidP="001B63C6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1B63C6">
              <w:rPr>
                <w:b w:val="0"/>
                <w:i w:val="0"/>
                <w:sz w:val="24"/>
                <w:szCs w:val="24"/>
                <w:lang w:val="uk-UA"/>
              </w:rPr>
              <w:t>6</w:t>
            </w:r>
          </w:p>
        </w:tc>
        <w:tc>
          <w:tcPr>
            <w:tcW w:w="8761" w:type="dxa"/>
          </w:tcPr>
          <w:p w:rsidR="006652AC" w:rsidRPr="001B63C6" w:rsidRDefault="006652AC" w:rsidP="001B63C6">
            <w:pPr>
              <w:pStyle w:val="ListParagraph"/>
              <w:numPr>
                <w:ilvl w:val="0"/>
                <w:numId w:val="22"/>
              </w:numPr>
              <w:tabs>
                <w:tab w:val="left" w:pos="209"/>
              </w:tabs>
              <w:ind w:left="0" w:firstLine="0"/>
              <w:contextualSpacing w:val="0"/>
              <w:jc w:val="both"/>
              <w:rPr>
                <w:rStyle w:val="20"/>
                <w:sz w:val="24"/>
                <w:szCs w:val="24"/>
              </w:rPr>
            </w:pPr>
            <w:r w:rsidRPr="001B63C6">
              <w:rPr>
                <w:rStyle w:val="20"/>
                <w:sz w:val="24"/>
                <w:szCs w:val="24"/>
              </w:rPr>
              <w:t>Облік ремонту та інших поліпшень основних засобів виробничо-технологічного підрозділу регіональної філії.</w:t>
            </w:r>
          </w:p>
          <w:p w:rsidR="006652AC" w:rsidRPr="001B63C6" w:rsidRDefault="006652AC" w:rsidP="001B63C6">
            <w:pPr>
              <w:pStyle w:val="ListParagraph"/>
              <w:numPr>
                <w:ilvl w:val="0"/>
                <w:numId w:val="22"/>
              </w:numPr>
              <w:tabs>
                <w:tab w:val="left" w:pos="209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B63C6">
              <w:rPr>
                <w:rStyle w:val="20"/>
                <w:sz w:val="24"/>
                <w:szCs w:val="24"/>
              </w:rPr>
              <w:t>Облікова політика Укрзалізниці щодо оцінки основних засобів та нематеріальних активів.</w:t>
            </w:r>
          </w:p>
        </w:tc>
      </w:tr>
      <w:tr w:rsidR="006652AC" w:rsidRPr="00315DCC" w:rsidTr="001B63C6">
        <w:tc>
          <w:tcPr>
            <w:tcW w:w="1010" w:type="dxa"/>
          </w:tcPr>
          <w:p w:rsidR="006652AC" w:rsidRPr="001B63C6" w:rsidRDefault="006652AC" w:rsidP="001B63C6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1B63C6">
              <w:rPr>
                <w:b w:val="0"/>
                <w:i w:val="0"/>
                <w:sz w:val="24"/>
                <w:szCs w:val="24"/>
                <w:lang w:val="uk-UA"/>
              </w:rPr>
              <w:t>7</w:t>
            </w:r>
          </w:p>
        </w:tc>
        <w:tc>
          <w:tcPr>
            <w:tcW w:w="8761" w:type="dxa"/>
          </w:tcPr>
          <w:p w:rsidR="006652AC" w:rsidRPr="001B63C6" w:rsidRDefault="006652AC" w:rsidP="001B63C6">
            <w:pPr>
              <w:pStyle w:val="ListParagraph"/>
              <w:numPr>
                <w:ilvl w:val="0"/>
                <w:numId w:val="23"/>
              </w:numPr>
              <w:tabs>
                <w:tab w:val="left" w:pos="214"/>
              </w:tabs>
              <w:ind w:left="0" w:firstLine="0"/>
              <w:contextualSpacing w:val="0"/>
              <w:jc w:val="both"/>
              <w:rPr>
                <w:rStyle w:val="20"/>
                <w:sz w:val="24"/>
                <w:szCs w:val="24"/>
              </w:rPr>
            </w:pPr>
            <w:r w:rsidRPr="001B63C6">
              <w:rPr>
                <w:rStyle w:val="20"/>
                <w:sz w:val="24"/>
                <w:szCs w:val="24"/>
              </w:rPr>
              <w:t>Визначення, визнання та оцінка виробничих запасів виробничо- технологічного підрозділу регіональної філії.</w:t>
            </w:r>
          </w:p>
          <w:p w:rsidR="006652AC" w:rsidRPr="001B63C6" w:rsidRDefault="006652AC" w:rsidP="001B63C6">
            <w:pPr>
              <w:pStyle w:val="ListParagraph"/>
              <w:numPr>
                <w:ilvl w:val="0"/>
                <w:numId w:val="23"/>
              </w:numPr>
              <w:tabs>
                <w:tab w:val="left" w:pos="21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B63C6">
              <w:rPr>
                <w:rStyle w:val="20"/>
                <w:sz w:val="24"/>
                <w:szCs w:val="24"/>
              </w:rPr>
              <w:t>Облік виплат, що не входять до фонду оплати праці.</w:t>
            </w:r>
          </w:p>
        </w:tc>
      </w:tr>
      <w:tr w:rsidR="006652AC" w:rsidRPr="00315DCC" w:rsidTr="001B63C6">
        <w:tc>
          <w:tcPr>
            <w:tcW w:w="1010" w:type="dxa"/>
          </w:tcPr>
          <w:p w:rsidR="006652AC" w:rsidRPr="001B63C6" w:rsidRDefault="006652AC" w:rsidP="001B63C6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1B63C6">
              <w:rPr>
                <w:b w:val="0"/>
                <w:i w:val="0"/>
                <w:sz w:val="24"/>
                <w:szCs w:val="24"/>
                <w:lang w:val="uk-UA"/>
              </w:rPr>
              <w:t>8</w:t>
            </w:r>
          </w:p>
        </w:tc>
        <w:tc>
          <w:tcPr>
            <w:tcW w:w="8761" w:type="dxa"/>
          </w:tcPr>
          <w:p w:rsidR="006652AC" w:rsidRPr="001B63C6" w:rsidRDefault="006652AC" w:rsidP="001B63C6">
            <w:pPr>
              <w:pStyle w:val="ListParagraph"/>
              <w:numPr>
                <w:ilvl w:val="0"/>
                <w:numId w:val="24"/>
              </w:numPr>
              <w:tabs>
                <w:tab w:val="left" w:pos="204"/>
              </w:tabs>
              <w:ind w:left="0" w:firstLine="0"/>
              <w:contextualSpacing w:val="0"/>
              <w:jc w:val="both"/>
              <w:rPr>
                <w:rStyle w:val="20"/>
                <w:sz w:val="24"/>
                <w:szCs w:val="24"/>
              </w:rPr>
            </w:pPr>
            <w:r w:rsidRPr="001B63C6">
              <w:rPr>
                <w:rStyle w:val="20"/>
                <w:sz w:val="24"/>
                <w:szCs w:val="24"/>
              </w:rPr>
              <w:t>Особливості обліку матеріалів верхньої будови колії в дистанції колії.</w:t>
            </w:r>
          </w:p>
          <w:p w:rsidR="006652AC" w:rsidRPr="001B63C6" w:rsidRDefault="006652AC" w:rsidP="001B63C6">
            <w:pPr>
              <w:pStyle w:val="ListParagraph"/>
              <w:numPr>
                <w:ilvl w:val="0"/>
                <w:numId w:val="24"/>
              </w:numPr>
              <w:tabs>
                <w:tab w:val="left" w:pos="20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B63C6">
              <w:rPr>
                <w:rStyle w:val="20"/>
                <w:sz w:val="24"/>
                <w:szCs w:val="24"/>
              </w:rPr>
              <w:t xml:space="preserve">Форми та системи оплати праці на </w:t>
            </w:r>
            <w:r w:rsidRPr="001B63C6">
              <w:rPr>
                <w:rFonts w:ascii="Times New Roman" w:hAnsi="Times New Roman" w:cs="Times New Roman"/>
                <w:sz w:val="22"/>
                <w:szCs w:val="22"/>
              </w:rPr>
              <w:t>підприємствах залізничного транспорту</w:t>
            </w:r>
            <w:r w:rsidRPr="001B63C6">
              <w:rPr>
                <w:rStyle w:val="20"/>
                <w:sz w:val="24"/>
                <w:szCs w:val="24"/>
              </w:rPr>
              <w:t>.</w:t>
            </w:r>
          </w:p>
        </w:tc>
      </w:tr>
      <w:tr w:rsidR="006652AC" w:rsidRPr="00315DCC" w:rsidTr="001B63C6">
        <w:tc>
          <w:tcPr>
            <w:tcW w:w="1010" w:type="dxa"/>
          </w:tcPr>
          <w:p w:rsidR="006652AC" w:rsidRPr="001B63C6" w:rsidRDefault="006652AC" w:rsidP="001B63C6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1B63C6">
              <w:rPr>
                <w:b w:val="0"/>
                <w:i w:val="0"/>
                <w:sz w:val="24"/>
                <w:szCs w:val="24"/>
                <w:lang w:val="uk-UA"/>
              </w:rPr>
              <w:t>9</w:t>
            </w:r>
          </w:p>
        </w:tc>
        <w:tc>
          <w:tcPr>
            <w:tcW w:w="8761" w:type="dxa"/>
          </w:tcPr>
          <w:p w:rsidR="006652AC" w:rsidRPr="001B63C6" w:rsidRDefault="006652AC" w:rsidP="001B63C6">
            <w:pPr>
              <w:pStyle w:val="ListParagraph"/>
              <w:numPr>
                <w:ilvl w:val="0"/>
                <w:numId w:val="25"/>
              </w:numPr>
              <w:tabs>
                <w:tab w:val="left" w:pos="409"/>
              </w:tabs>
              <w:ind w:left="0" w:firstLine="0"/>
              <w:contextualSpacing w:val="0"/>
              <w:jc w:val="both"/>
              <w:rPr>
                <w:rStyle w:val="20"/>
                <w:sz w:val="24"/>
                <w:szCs w:val="24"/>
              </w:rPr>
            </w:pPr>
            <w:r w:rsidRPr="001B63C6">
              <w:rPr>
                <w:rStyle w:val="20"/>
                <w:sz w:val="24"/>
                <w:szCs w:val="24"/>
              </w:rPr>
              <w:t>Поняття транспортно-заготівельних витрат виробничо-технологічного підрозділу, їх облік.</w:t>
            </w:r>
          </w:p>
          <w:p w:rsidR="006652AC" w:rsidRPr="001B63C6" w:rsidRDefault="006652AC" w:rsidP="001B63C6">
            <w:pPr>
              <w:pStyle w:val="ListParagraph"/>
              <w:numPr>
                <w:ilvl w:val="0"/>
                <w:numId w:val="25"/>
              </w:numPr>
              <w:tabs>
                <w:tab w:val="left" w:pos="409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B63C6">
              <w:rPr>
                <w:rStyle w:val="20"/>
                <w:sz w:val="24"/>
                <w:szCs w:val="24"/>
              </w:rPr>
              <w:t>Поняття експлуатаційних витрат виробничо-технологічного підрозділу залізниці, їх облік.</w:t>
            </w:r>
          </w:p>
        </w:tc>
      </w:tr>
      <w:tr w:rsidR="006652AC" w:rsidRPr="00315DCC" w:rsidTr="001B63C6">
        <w:tc>
          <w:tcPr>
            <w:tcW w:w="1010" w:type="dxa"/>
          </w:tcPr>
          <w:p w:rsidR="006652AC" w:rsidRPr="001B63C6" w:rsidRDefault="006652AC" w:rsidP="001B63C6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1B63C6">
              <w:rPr>
                <w:b w:val="0"/>
                <w:i w:val="0"/>
                <w:sz w:val="24"/>
                <w:szCs w:val="24"/>
                <w:lang w:val="uk-UA"/>
              </w:rPr>
              <w:t>10</w:t>
            </w:r>
          </w:p>
        </w:tc>
        <w:tc>
          <w:tcPr>
            <w:tcW w:w="8761" w:type="dxa"/>
          </w:tcPr>
          <w:p w:rsidR="006652AC" w:rsidRPr="001B63C6" w:rsidRDefault="006652AC" w:rsidP="001B63C6">
            <w:pPr>
              <w:pStyle w:val="ListParagraph"/>
              <w:numPr>
                <w:ilvl w:val="0"/>
                <w:numId w:val="26"/>
              </w:numPr>
              <w:tabs>
                <w:tab w:val="left" w:pos="311"/>
              </w:tabs>
              <w:ind w:left="0" w:firstLine="0"/>
              <w:contextualSpacing w:val="0"/>
              <w:jc w:val="both"/>
              <w:rPr>
                <w:rStyle w:val="20"/>
                <w:sz w:val="24"/>
                <w:szCs w:val="24"/>
              </w:rPr>
            </w:pPr>
            <w:r w:rsidRPr="001B63C6">
              <w:rPr>
                <w:rStyle w:val="20"/>
                <w:sz w:val="24"/>
                <w:szCs w:val="24"/>
              </w:rPr>
              <w:t>Порядок проведення інвентаризації основних засобів на виробничо-технологічному підрозділі, облік її результатів.</w:t>
            </w:r>
          </w:p>
          <w:p w:rsidR="006652AC" w:rsidRPr="001B63C6" w:rsidRDefault="006652AC" w:rsidP="001B63C6">
            <w:pPr>
              <w:pStyle w:val="ListParagraph"/>
              <w:numPr>
                <w:ilvl w:val="0"/>
                <w:numId w:val="26"/>
              </w:numPr>
              <w:tabs>
                <w:tab w:val="left" w:pos="311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B63C6">
              <w:rPr>
                <w:rStyle w:val="20"/>
                <w:sz w:val="24"/>
                <w:szCs w:val="24"/>
              </w:rPr>
              <w:t xml:space="preserve">Синтетичний та аналітичний облік виробничих запасів на </w:t>
            </w:r>
            <w:r w:rsidRPr="001B63C6">
              <w:rPr>
                <w:rFonts w:ascii="Times New Roman" w:hAnsi="Times New Roman" w:cs="Times New Roman"/>
                <w:sz w:val="22"/>
                <w:szCs w:val="22"/>
              </w:rPr>
              <w:t>підприємствах залізничного транспорту.</w:t>
            </w:r>
          </w:p>
        </w:tc>
      </w:tr>
      <w:tr w:rsidR="006652AC" w:rsidRPr="00315DCC" w:rsidTr="001B63C6">
        <w:tc>
          <w:tcPr>
            <w:tcW w:w="1010" w:type="dxa"/>
          </w:tcPr>
          <w:p w:rsidR="006652AC" w:rsidRPr="001B63C6" w:rsidRDefault="006652AC" w:rsidP="001B63C6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1B63C6">
              <w:rPr>
                <w:b w:val="0"/>
                <w:i w:val="0"/>
                <w:sz w:val="24"/>
                <w:szCs w:val="24"/>
                <w:lang w:val="uk-UA"/>
              </w:rPr>
              <w:t>11</w:t>
            </w:r>
          </w:p>
        </w:tc>
        <w:tc>
          <w:tcPr>
            <w:tcW w:w="8761" w:type="dxa"/>
          </w:tcPr>
          <w:p w:rsidR="006652AC" w:rsidRPr="001B63C6" w:rsidRDefault="006652AC" w:rsidP="001B63C6">
            <w:pPr>
              <w:pStyle w:val="ListParagraph"/>
              <w:numPr>
                <w:ilvl w:val="0"/>
                <w:numId w:val="27"/>
              </w:numPr>
              <w:tabs>
                <w:tab w:val="left" w:pos="255"/>
              </w:tabs>
              <w:ind w:left="0" w:firstLine="0"/>
              <w:contextualSpacing w:val="0"/>
              <w:jc w:val="both"/>
              <w:rPr>
                <w:rStyle w:val="20"/>
                <w:sz w:val="24"/>
                <w:szCs w:val="24"/>
              </w:rPr>
            </w:pPr>
            <w:r w:rsidRPr="001B63C6">
              <w:rPr>
                <w:rStyle w:val="20"/>
                <w:sz w:val="24"/>
                <w:szCs w:val="24"/>
              </w:rPr>
              <w:t>Облік вибуття основних засобів з виробничо-технологічного підрозділу регіональної філії.</w:t>
            </w:r>
          </w:p>
          <w:p w:rsidR="006652AC" w:rsidRPr="001B63C6" w:rsidRDefault="006652AC" w:rsidP="001B63C6">
            <w:pPr>
              <w:pStyle w:val="ListParagraph"/>
              <w:numPr>
                <w:ilvl w:val="0"/>
                <w:numId w:val="27"/>
              </w:numPr>
              <w:tabs>
                <w:tab w:val="left" w:pos="255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B63C6">
              <w:rPr>
                <w:rStyle w:val="20"/>
                <w:sz w:val="24"/>
                <w:szCs w:val="24"/>
              </w:rPr>
              <w:t>Облік розрахунків з працівниками із заробітної плати.</w:t>
            </w:r>
          </w:p>
        </w:tc>
      </w:tr>
      <w:tr w:rsidR="006652AC" w:rsidRPr="00315DCC" w:rsidTr="001B63C6">
        <w:tc>
          <w:tcPr>
            <w:tcW w:w="1010" w:type="dxa"/>
          </w:tcPr>
          <w:p w:rsidR="006652AC" w:rsidRPr="001B63C6" w:rsidRDefault="006652AC" w:rsidP="001B63C6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1B63C6">
              <w:rPr>
                <w:b w:val="0"/>
                <w:i w:val="0"/>
                <w:sz w:val="24"/>
                <w:szCs w:val="24"/>
                <w:lang w:val="uk-UA"/>
              </w:rPr>
              <w:t>12</w:t>
            </w:r>
          </w:p>
        </w:tc>
        <w:tc>
          <w:tcPr>
            <w:tcW w:w="8761" w:type="dxa"/>
            <w:vAlign w:val="bottom"/>
          </w:tcPr>
          <w:p w:rsidR="006652AC" w:rsidRPr="001B63C6" w:rsidRDefault="006652AC" w:rsidP="001B63C6">
            <w:pPr>
              <w:pStyle w:val="ListParagraph"/>
              <w:numPr>
                <w:ilvl w:val="0"/>
                <w:numId w:val="12"/>
              </w:numPr>
              <w:tabs>
                <w:tab w:val="left" w:pos="237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B63C6">
              <w:rPr>
                <w:rStyle w:val="20"/>
                <w:sz w:val="24"/>
                <w:szCs w:val="24"/>
              </w:rPr>
              <w:t>Облік руху виробничих запасів на виробничо-технологічному підрозділі.</w:t>
            </w:r>
          </w:p>
          <w:p w:rsidR="006652AC" w:rsidRPr="001B63C6" w:rsidRDefault="006652AC" w:rsidP="001B63C6">
            <w:pPr>
              <w:pStyle w:val="ListParagraph"/>
              <w:numPr>
                <w:ilvl w:val="0"/>
                <w:numId w:val="12"/>
              </w:numPr>
              <w:tabs>
                <w:tab w:val="left" w:pos="19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B63C6">
              <w:rPr>
                <w:rStyle w:val="20"/>
                <w:sz w:val="24"/>
                <w:szCs w:val="24"/>
              </w:rPr>
              <w:t xml:space="preserve">Статті та елементи експлуатаційних витрат на </w:t>
            </w:r>
            <w:r w:rsidRPr="001B63C6">
              <w:rPr>
                <w:rFonts w:ascii="Times New Roman" w:hAnsi="Times New Roman" w:cs="Times New Roman"/>
                <w:sz w:val="22"/>
                <w:szCs w:val="22"/>
              </w:rPr>
              <w:t>підприємствах залізничного транспорту.</w:t>
            </w:r>
            <w:r w:rsidRPr="001B63C6">
              <w:rPr>
                <w:rStyle w:val="20"/>
                <w:sz w:val="24"/>
                <w:szCs w:val="24"/>
              </w:rPr>
              <w:t>.</w:t>
            </w:r>
          </w:p>
        </w:tc>
      </w:tr>
      <w:tr w:rsidR="006652AC" w:rsidRPr="00315DCC" w:rsidTr="001B63C6">
        <w:tc>
          <w:tcPr>
            <w:tcW w:w="1010" w:type="dxa"/>
          </w:tcPr>
          <w:p w:rsidR="006652AC" w:rsidRPr="001B63C6" w:rsidRDefault="006652AC" w:rsidP="001B63C6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1B63C6">
              <w:rPr>
                <w:b w:val="0"/>
                <w:i w:val="0"/>
                <w:sz w:val="24"/>
                <w:szCs w:val="24"/>
                <w:lang w:val="uk-UA"/>
              </w:rPr>
              <w:t>13</w:t>
            </w:r>
          </w:p>
        </w:tc>
        <w:tc>
          <w:tcPr>
            <w:tcW w:w="8761" w:type="dxa"/>
            <w:vAlign w:val="bottom"/>
          </w:tcPr>
          <w:p w:rsidR="006652AC" w:rsidRPr="001B63C6" w:rsidRDefault="006652AC" w:rsidP="001B63C6">
            <w:pPr>
              <w:pStyle w:val="ListParagraph"/>
              <w:numPr>
                <w:ilvl w:val="0"/>
                <w:numId w:val="13"/>
              </w:numPr>
              <w:tabs>
                <w:tab w:val="left" w:pos="279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B63C6">
              <w:rPr>
                <w:rStyle w:val="20"/>
                <w:sz w:val="24"/>
                <w:szCs w:val="24"/>
              </w:rPr>
              <w:t>Порядок проведення інвентаризації виробничих запасів на виробничо-технологічному підрозділі, облік її результатів. |</w:t>
            </w:r>
          </w:p>
          <w:p w:rsidR="006652AC" w:rsidRPr="001B63C6" w:rsidRDefault="006652AC" w:rsidP="001B63C6">
            <w:pPr>
              <w:numPr>
                <w:ilvl w:val="0"/>
                <w:numId w:val="13"/>
              </w:numPr>
              <w:tabs>
                <w:tab w:val="left" w:pos="190"/>
              </w:tabs>
              <w:jc w:val="both"/>
              <w:rPr>
                <w:rFonts w:ascii="Times New Roman" w:hAnsi="Times New Roman" w:cs="Times New Roman"/>
              </w:rPr>
            </w:pPr>
            <w:r w:rsidRPr="001B63C6">
              <w:rPr>
                <w:rFonts w:ascii="Times New Roman" w:hAnsi="Times New Roman" w:cs="Times New Roman"/>
                <w:sz w:val="22"/>
                <w:szCs w:val="22"/>
              </w:rPr>
              <w:t>Порядок визнання та склад витрат операційної діяльності, їх облік, документальне підтвердження.</w:t>
            </w:r>
          </w:p>
        </w:tc>
      </w:tr>
      <w:tr w:rsidR="006652AC" w:rsidRPr="00315DCC" w:rsidTr="001B63C6">
        <w:tc>
          <w:tcPr>
            <w:tcW w:w="1010" w:type="dxa"/>
          </w:tcPr>
          <w:p w:rsidR="006652AC" w:rsidRPr="001B63C6" w:rsidRDefault="006652AC" w:rsidP="001B63C6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1B63C6">
              <w:rPr>
                <w:b w:val="0"/>
                <w:i w:val="0"/>
                <w:sz w:val="24"/>
                <w:szCs w:val="24"/>
                <w:lang w:val="uk-UA"/>
              </w:rPr>
              <w:t>14</w:t>
            </w:r>
          </w:p>
        </w:tc>
        <w:tc>
          <w:tcPr>
            <w:tcW w:w="8761" w:type="dxa"/>
            <w:vAlign w:val="bottom"/>
          </w:tcPr>
          <w:p w:rsidR="006652AC" w:rsidRPr="001B63C6" w:rsidRDefault="006652AC" w:rsidP="001B63C6">
            <w:pPr>
              <w:pStyle w:val="ListParagraph"/>
              <w:numPr>
                <w:ilvl w:val="0"/>
                <w:numId w:val="14"/>
              </w:numPr>
              <w:tabs>
                <w:tab w:val="left" w:pos="34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B63C6">
              <w:rPr>
                <w:rFonts w:ascii="Times New Roman" w:hAnsi="Times New Roman" w:cs="Times New Roman"/>
                <w:sz w:val="22"/>
                <w:szCs w:val="22"/>
              </w:rPr>
              <w:t>Організація бухгалтерського обліку на підприємствах залізничного транспорту.</w:t>
            </w:r>
          </w:p>
          <w:p w:rsidR="006652AC" w:rsidRPr="001B63C6" w:rsidRDefault="006652AC" w:rsidP="001B63C6">
            <w:pPr>
              <w:numPr>
                <w:ilvl w:val="0"/>
                <w:numId w:val="14"/>
              </w:numPr>
              <w:tabs>
                <w:tab w:val="left" w:pos="260"/>
              </w:tabs>
              <w:jc w:val="both"/>
              <w:rPr>
                <w:rFonts w:ascii="Times New Roman" w:hAnsi="Times New Roman" w:cs="Times New Roman"/>
              </w:rPr>
            </w:pPr>
            <w:r w:rsidRPr="001B63C6">
              <w:rPr>
                <w:rStyle w:val="20"/>
                <w:sz w:val="24"/>
                <w:szCs w:val="24"/>
              </w:rPr>
              <w:t>Класифікація виробничих запасів підприємства залізничного транспорту.</w:t>
            </w:r>
          </w:p>
        </w:tc>
      </w:tr>
      <w:tr w:rsidR="006652AC" w:rsidRPr="00315DCC" w:rsidTr="001B63C6">
        <w:tc>
          <w:tcPr>
            <w:tcW w:w="1010" w:type="dxa"/>
          </w:tcPr>
          <w:p w:rsidR="006652AC" w:rsidRPr="001B63C6" w:rsidRDefault="006652AC" w:rsidP="001B63C6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1B63C6">
              <w:rPr>
                <w:b w:val="0"/>
                <w:i w:val="0"/>
                <w:sz w:val="24"/>
                <w:szCs w:val="24"/>
                <w:lang w:val="uk-UA"/>
              </w:rPr>
              <w:t>15</w:t>
            </w:r>
          </w:p>
        </w:tc>
        <w:tc>
          <w:tcPr>
            <w:tcW w:w="8761" w:type="dxa"/>
            <w:vAlign w:val="bottom"/>
          </w:tcPr>
          <w:p w:rsidR="006652AC" w:rsidRPr="001B63C6" w:rsidRDefault="006652AC" w:rsidP="001B63C6">
            <w:pPr>
              <w:numPr>
                <w:ilvl w:val="0"/>
                <w:numId w:val="15"/>
              </w:numPr>
              <w:tabs>
                <w:tab w:val="left" w:pos="376"/>
              </w:tabs>
              <w:jc w:val="both"/>
              <w:rPr>
                <w:rFonts w:ascii="Times New Roman" w:hAnsi="Times New Roman" w:cs="Times New Roman"/>
              </w:rPr>
            </w:pPr>
            <w:r w:rsidRPr="001B63C6">
              <w:rPr>
                <w:rStyle w:val="20"/>
                <w:sz w:val="24"/>
                <w:szCs w:val="24"/>
              </w:rPr>
              <w:t>Структура бухгалтерії виробничо-технологічного підрозділу та функції облікових працівників.</w:t>
            </w:r>
          </w:p>
          <w:p w:rsidR="006652AC" w:rsidRPr="001B63C6" w:rsidRDefault="006652AC" w:rsidP="001B63C6">
            <w:pPr>
              <w:numPr>
                <w:ilvl w:val="0"/>
                <w:numId w:val="15"/>
              </w:numPr>
              <w:tabs>
                <w:tab w:val="left" w:pos="209"/>
              </w:tabs>
              <w:jc w:val="both"/>
              <w:rPr>
                <w:rFonts w:ascii="Times New Roman" w:hAnsi="Times New Roman" w:cs="Times New Roman"/>
              </w:rPr>
            </w:pPr>
            <w:r w:rsidRPr="001B63C6">
              <w:rPr>
                <w:rFonts w:ascii="Times New Roman" w:hAnsi="Times New Roman" w:cs="Times New Roman"/>
                <w:sz w:val="22"/>
                <w:szCs w:val="22"/>
              </w:rPr>
              <w:t>Облік внутрішніх і внутрішньогосподарських розрахунків на підприємствах залізничного транспорту.</w:t>
            </w:r>
          </w:p>
        </w:tc>
      </w:tr>
      <w:tr w:rsidR="006652AC" w:rsidRPr="00315DCC" w:rsidTr="001B63C6">
        <w:tc>
          <w:tcPr>
            <w:tcW w:w="1010" w:type="dxa"/>
          </w:tcPr>
          <w:p w:rsidR="006652AC" w:rsidRPr="001B63C6" w:rsidRDefault="006652AC" w:rsidP="001B63C6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1B63C6">
              <w:rPr>
                <w:b w:val="0"/>
                <w:i w:val="0"/>
                <w:sz w:val="24"/>
                <w:szCs w:val="24"/>
                <w:lang w:val="uk-UA"/>
              </w:rPr>
              <w:t>16</w:t>
            </w:r>
          </w:p>
        </w:tc>
        <w:tc>
          <w:tcPr>
            <w:tcW w:w="8761" w:type="dxa"/>
            <w:vAlign w:val="bottom"/>
          </w:tcPr>
          <w:p w:rsidR="006652AC" w:rsidRPr="001B63C6" w:rsidRDefault="006652AC" w:rsidP="001B63C6">
            <w:pPr>
              <w:numPr>
                <w:ilvl w:val="0"/>
                <w:numId w:val="16"/>
              </w:numPr>
              <w:tabs>
                <w:tab w:val="left" w:pos="251"/>
              </w:tabs>
              <w:jc w:val="both"/>
              <w:rPr>
                <w:rFonts w:ascii="Times New Roman" w:hAnsi="Times New Roman" w:cs="Times New Roman"/>
              </w:rPr>
            </w:pPr>
            <w:r w:rsidRPr="001B63C6">
              <w:rPr>
                <w:rStyle w:val="20"/>
                <w:sz w:val="24"/>
                <w:szCs w:val="24"/>
              </w:rPr>
              <w:t>Принципи ведення обліку та складання фінансової звітності підприємства залізничного транспорту.</w:t>
            </w:r>
          </w:p>
          <w:p w:rsidR="006652AC" w:rsidRPr="001B63C6" w:rsidRDefault="006652AC" w:rsidP="001B63C6">
            <w:pPr>
              <w:numPr>
                <w:ilvl w:val="0"/>
                <w:numId w:val="16"/>
              </w:numPr>
              <w:tabs>
                <w:tab w:val="left" w:pos="283"/>
              </w:tabs>
              <w:jc w:val="both"/>
              <w:rPr>
                <w:rFonts w:ascii="Times New Roman" w:hAnsi="Times New Roman" w:cs="Times New Roman"/>
              </w:rPr>
            </w:pPr>
            <w:r w:rsidRPr="001B63C6">
              <w:rPr>
                <w:rStyle w:val="20"/>
                <w:sz w:val="24"/>
                <w:szCs w:val="24"/>
              </w:rPr>
              <w:t>Синтетичний та аналітичний облік експлуатаційних витрат підприємств залізничного транспорту. Номенклатура витрат.</w:t>
            </w:r>
          </w:p>
        </w:tc>
      </w:tr>
      <w:tr w:rsidR="006652AC" w:rsidRPr="00315DCC" w:rsidTr="001B63C6">
        <w:tc>
          <w:tcPr>
            <w:tcW w:w="1010" w:type="dxa"/>
          </w:tcPr>
          <w:p w:rsidR="006652AC" w:rsidRPr="001B63C6" w:rsidRDefault="006652AC" w:rsidP="001B63C6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1B63C6">
              <w:rPr>
                <w:b w:val="0"/>
                <w:i w:val="0"/>
                <w:sz w:val="24"/>
                <w:szCs w:val="24"/>
                <w:lang w:val="uk-UA"/>
              </w:rPr>
              <w:t>17</w:t>
            </w:r>
          </w:p>
        </w:tc>
        <w:tc>
          <w:tcPr>
            <w:tcW w:w="8761" w:type="dxa"/>
            <w:vAlign w:val="bottom"/>
          </w:tcPr>
          <w:p w:rsidR="006652AC" w:rsidRPr="001B63C6" w:rsidRDefault="006652AC" w:rsidP="001B63C6">
            <w:pPr>
              <w:numPr>
                <w:ilvl w:val="0"/>
                <w:numId w:val="17"/>
              </w:numPr>
              <w:tabs>
                <w:tab w:val="left" w:pos="195"/>
              </w:tabs>
              <w:jc w:val="both"/>
              <w:rPr>
                <w:rFonts w:ascii="Times New Roman" w:hAnsi="Times New Roman" w:cs="Times New Roman"/>
              </w:rPr>
            </w:pPr>
            <w:r w:rsidRPr="001B63C6">
              <w:rPr>
                <w:rStyle w:val="20"/>
                <w:sz w:val="24"/>
                <w:szCs w:val="24"/>
              </w:rPr>
              <w:t>Методологічне керівництво бухгалтерським обліком і звітністю в Україні та на залізничному транспорті.</w:t>
            </w:r>
          </w:p>
          <w:p w:rsidR="006652AC" w:rsidRPr="001B63C6" w:rsidRDefault="006652AC" w:rsidP="001B63C6">
            <w:pPr>
              <w:numPr>
                <w:ilvl w:val="0"/>
                <w:numId w:val="17"/>
              </w:numPr>
              <w:tabs>
                <w:tab w:val="left" w:pos="209"/>
              </w:tabs>
              <w:jc w:val="both"/>
              <w:rPr>
                <w:rFonts w:ascii="Times New Roman" w:hAnsi="Times New Roman" w:cs="Times New Roman"/>
              </w:rPr>
            </w:pPr>
            <w:r w:rsidRPr="001B63C6">
              <w:rPr>
                <w:rStyle w:val="20"/>
                <w:sz w:val="24"/>
                <w:szCs w:val="24"/>
              </w:rPr>
              <w:t>Склад фонду оплати праці виробничо-технологічного підрозділу</w:t>
            </w:r>
          </w:p>
        </w:tc>
      </w:tr>
      <w:tr w:rsidR="006652AC" w:rsidRPr="00315DCC" w:rsidTr="001B63C6">
        <w:tc>
          <w:tcPr>
            <w:tcW w:w="1010" w:type="dxa"/>
          </w:tcPr>
          <w:p w:rsidR="006652AC" w:rsidRPr="001B63C6" w:rsidRDefault="006652AC" w:rsidP="001B63C6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1B63C6">
              <w:rPr>
                <w:b w:val="0"/>
                <w:i w:val="0"/>
                <w:sz w:val="24"/>
                <w:szCs w:val="24"/>
                <w:lang w:val="uk-UA"/>
              </w:rPr>
              <w:t>18</w:t>
            </w:r>
          </w:p>
        </w:tc>
        <w:tc>
          <w:tcPr>
            <w:tcW w:w="8761" w:type="dxa"/>
          </w:tcPr>
          <w:p w:rsidR="006652AC" w:rsidRPr="00CB0E5D" w:rsidRDefault="006652AC" w:rsidP="001B63C6">
            <w:pPr>
              <w:pStyle w:val="60"/>
              <w:numPr>
                <w:ilvl w:val="0"/>
                <w:numId w:val="28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b w:val="0"/>
                <w:i w:val="0"/>
                <w:sz w:val="24"/>
                <w:szCs w:val="24"/>
                <w:lang w:val="uk-UA"/>
              </w:rPr>
            </w:pPr>
            <w:r w:rsidRPr="00CB0E5D">
              <w:rPr>
                <w:b w:val="0"/>
                <w:i w:val="0"/>
                <w:sz w:val="24"/>
                <w:szCs w:val="24"/>
                <w:lang w:val="uk-UA"/>
              </w:rPr>
              <w:t>Організаціяобліку і звітності з податків та зборів на підприємствахзалізничного транспорту.</w:t>
            </w:r>
          </w:p>
          <w:p w:rsidR="006652AC" w:rsidRPr="001B63C6" w:rsidRDefault="006652AC" w:rsidP="001B63C6">
            <w:pPr>
              <w:pStyle w:val="60"/>
              <w:numPr>
                <w:ilvl w:val="0"/>
                <w:numId w:val="28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b w:val="0"/>
                <w:i w:val="0"/>
                <w:sz w:val="24"/>
                <w:szCs w:val="24"/>
              </w:rPr>
            </w:pPr>
            <w:r w:rsidRPr="001B63C6">
              <w:rPr>
                <w:b w:val="0"/>
                <w:i w:val="0"/>
                <w:sz w:val="24"/>
                <w:szCs w:val="24"/>
              </w:rPr>
              <w:t>Облікрозрахунківпідприємствазалізничного транспорту з бюджетом по податках</w:t>
            </w:r>
            <w:r w:rsidRPr="001B63C6">
              <w:rPr>
                <w:sz w:val="24"/>
                <w:szCs w:val="24"/>
              </w:rPr>
              <w:t>.</w:t>
            </w:r>
          </w:p>
        </w:tc>
      </w:tr>
      <w:tr w:rsidR="006652AC" w:rsidRPr="00315DCC" w:rsidTr="001B63C6">
        <w:tc>
          <w:tcPr>
            <w:tcW w:w="1010" w:type="dxa"/>
          </w:tcPr>
          <w:p w:rsidR="006652AC" w:rsidRPr="001B63C6" w:rsidRDefault="006652AC" w:rsidP="001B63C6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1B63C6">
              <w:rPr>
                <w:b w:val="0"/>
                <w:i w:val="0"/>
                <w:sz w:val="24"/>
                <w:szCs w:val="24"/>
                <w:lang w:val="uk-UA"/>
              </w:rPr>
              <w:t>19</w:t>
            </w:r>
          </w:p>
        </w:tc>
        <w:tc>
          <w:tcPr>
            <w:tcW w:w="8761" w:type="dxa"/>
            <w:vAlign w:val="center"/>
          </w:tcPr>
          <w:p w:rsidR="006652AC" w:rsidRPr="001B63C6" w:rsidRDefault="006652AC" w:rsidP="001B63C6">
            <w:pPr>
              <w:jc w:val="both"/>
              <w:rPr>
                <w:rFonts w:ascii="Times New Roman" w:hAnsi="Times New Roman" w:cs="Times New Roman"/>
              </w:rPr>
            </w:pPr>
            <w:r w:rsidRPr="001B63C6">
              <w:rPr>
                <w:rFonts w:ascii="Times New Roman" w:hAnsi="Times New Roman" w:cs="Times New Roman"/>
                <w:sz w:val="22"/>
                <w:szCs w:val="22"/>
              </w:rPr>
              <w:t xml:space="preserve">1. Поняття інших необоротних матеріальних активів, їх визнання, класифікація та облік на підприємствах залізничного транспорту. </w:t>
            </w:r>
          </w:p>
          <w:p w:rsidR="006652AC" w:rsidRPr="001B63C6" w:rsidRDefault="006652AC" w:rsidP="001B63C6">
            <w:pPr>
              <w:jc w:val="both"/>
              <w:rPr>
                <w:rFonts w:ascii="Times New Roman" w:hAnsi="Times New Roman" w:cs="Times New Roman"/>
              </w:rPr>
            </w:pPr>
            <w:r w:rsidRPr="001B63C6">
              <w:rPr>
                <w:rFonts w:ascii="Times New Roman" w:hAnsi="Times New Roman" w:cs="Times New Roman"/>
                <w:sz w:val="22"/>
                <w:szCs w:val="22"/>
              </w:rPr>
              <w:t>2. Поняття та класифікація зобов’язань підприємств залізничного транспорту, їх облік.</w:t>
            </w:r>
          </w:p>
        </w:tc>
      </w:tr>
      <w:tr w:rsidR="006652AC" w:rsidRPr="00315DCC" w:rsidTr="001B63C6">
        <w:tc>
          <w:tcPr>
            <w:tcW w:w="1010" w:type="dxa"/>
          </w:tcPr>
          <w:p w:rsidR="006652AC" w:rsidRPr="001B63C6" w:rsidRDefault="006652AC" w:rsidP="001B63C6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1B63C6">
              <w:rPr>
                <w:b w:val="0"/>
                <w:i w:val="0"/>
                <w:sz w:val="24"/>
                <w:szCs w:val="24"/>
                <w:lang w:val="uk-UA"/>
              </w:rPr>
              <w:t>20</w:t>
            </w:r>
          </w:p>
        </w:tc>
        <w:tc>
          <w:tcPr>
            <w:tcW w:w="8761" w:type="dxa"/>
            <w:vAlign w:val="center"/>
          </w:tcPr>
          <w:p w:rsidR="006652AC" w:rsidRPr="001B63C6" w:rsidRDefault="006652AC" w:rsidP="001B63C6">
            <w:pPr>
              <w:pStyle w:val="ListParagraph"/>
              <w:numPr>
                <w:ilvl w:val="0"/>
                <w:numId w:val="2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B63C6">
              <w:rPr>
                <w:rFonts w:ascii="Times New Roman" w:hAnsi="Times New Roman" w:cs="Times New Roman"/>
                <w:sz w:val="22"/>
                <w:szCs w:val="22"/>
              </w:rPr>
              <w:t>Сутність виручки, надходження доходів та доходів по перевезеннях на підприємстві залізничного транспорту, їх облік.</w:t>
            </w:r>
          </w:p>
          <w:p w:rsidR="006652AC" w:rsidRPr="001B63C6" w:rsidRDefault="006652AC" w:rsidP="001B63C6">
            <w:pPr>
              <w:pStyle w:val="ListParagraph"/>
              <w:numPr>
                <w:ilvl w:val="0"/>
                <w:numId w:val="2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B63C6">
              <w:rPr>
                <w:rFonts w:ascii="Times New Roman" w:hAnsi="Times New Roman" w:cs="Times New Roman"/>
                <w:sz w:val="22"/>
                <w:szCs w:val="22"/>
              </w:rPr>
              <w:t>Облік розрахунків з покупцями та замовниками. Резерв сумнівних боргів.</w:t>
            </w:r>
          </w:p>
        </w:tc>
      </w:tr>
      <w:tr w:rsidR="006652AC" w:rsidRPr="00315DCC" w:rsidTr="001B63C6">
        <w:tc>
          <w:tcPr>
            <w:tcW w:w="1010" w:type="dxa"/>
          </w:tcPr>
          <w:p w:rsidR="006652AC" w:rsidRPr="001B63C6" w:rsidRDefault="006652AC" w:rsidP="001B63C6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1B63C6">
              <w:rPr>
                <w:b w:val="0"/>
                <w:i w:val="0"/>
                <w:sz w:val="24"/>
                <w:szCs w:val="24"/>
                <w:lang w:val="uk-UA"/>
              </w:rPr>
              <w:t>21</w:t>
            </w:r>
          </w:p>
        </w:tc>
        <w:tc>
          <w:tcPr>
            <w:tcW w:w="8761" w:type="dxa"/>
            <w:vAlign w:val="center"/>
          </w:tcPr>
          <w:p w:rsidR="006652AC" w:rsidRPr="001B63C6" w:rsidRDefault="006652AC" w:rsidP="001B63C6">
            <w:pPr>
              <w:pStyle w:val="ListParagraph"/>
              <w:numPr>
                <w:ilvl w:val="0"/>
                <w:numId w:val="30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1B63C6">
              <w:rPr>
                <w:rFonts w:ascii="Times New Roman" w:hAnsi="Times New Roman" w:cs="Times New Roman"/>
                <w:sz w:val="22"/>
                <w:szCs w:val="22"/>
              </w:rPr>
              <w:t>Облік матеріалів і палива на місцях їх зберігання на підприємствах залізничного транспорту.</w:t>
            </w:r>
          </w:p>
          <w:p w:rsidR="006652AC" w:rsidRPr="001B63C6" w:rsidRDefault="006652AC" w:rsidP="001B63C6">
            <w:pPr>
              <w:pStyle w:val="ListParagraph"/>
              <w:numPr>
                <w:ilvl w:val="0"/>
                <w:numId w:val="30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1B63C6">
              <w:rPr>
                <w:rFonts w:ascii="Times New Roman" w:hAnsi="Times New Roman" w:cs="Times New Roman"/>
                <w:sz w:val="22"/>
                <w:szCs w:val="22"/>
              </w:rPr>
              <w:t>Види розрахунків між суб’єктами підприємницької діяльності. Форми безготівкових розрахунків, їх облік.</w:t>
            </w:r>
          </w:p>
        </w:tc>
      </w:tr>
      <w:tr w:rsidR="006652AC" w:rsidRPr="00315DCC" w:rsidTr="001B63C6">
        <w:tc>
          <w:tcPr>
            <w:tcW w:w="1010" w:type="dxa"/>
          </w:tcPr>
          <w:p w:rsidR="006652AC" w:rsidRPr="001B63C6" w:rsidRDefault="006652AC" w:rsidP="001B63C6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1B63C6">
              <w:rPr>
                <w:b w:val="0"/>
                <w:i w:val="0"/>
                <w:sz w:val="24"/>
                <w:szCs w:val="24"/>
                <w:lang w:val="uk-UA"/>
              </w:rPr>
              <w:t>22</w:t>
            </w:r>
          </w:p>
        </w:tc>
        <w:tc>
          <w:tcPr>
            <w:tcW w:w="8761" w:type="dxa"/>
            <w:vAlign w:val="center"/>
          </w:tcPr>
          <w:p w:rsidR="006652AC" w:rsidRPr="001B63C6" w:rsidRDefault="006652AC" w:rsidP="00BC650E">
            <w:pPr>
              <w:rPr>
                <w:rFonts w:ascii="Times New Roman" w:hAnsi="Times New Roman" w:cs="Times New Roman"/>
              </w:rPr>
            </w:pPr>
            <w:r w:rsidRPr="001B63C6">
              <w:rPr>
                <w:rFonts w:ascii="Times New Roman" w:hAnsi="Times New Roman" w:cs="Times New Roman"/>
                <w:sz w:val="22"/>
                <w:szCs w:val="22"/>
              </w:rPr>
              <w:t>1. Податок на додану вартість, податковий кредит з ПДВ, податкове зобов’язання з ПДВ, умови їх виникнення, облік на підприємствах залізничного транспорту.</w:t>
            </w:r>
          </w:p>
          <w:p w:rsidR="006652AC" w:rsidRPr="001B63C6" w:rsidRDefault="006652AC" w:rsidP="00BC650E">
            <w:pPr>
              <w:rPr>
                <w:rFonts w:ascii="Times New Roman" w:hAnsi="Times New Roman" w:cs="Times New Roman"/>
              </w:rPr>
            </w:pPr>
            <w:r w:rsidRPr="001B63C6">
              <w:rPr>
                <w:rFonts w:ascii="Times New Roman" w:hAnsi="Times New Roman" w:cs="Times New Roman"/>
                <w:sz w:val="22"/>
                <w:szCs w:val="22"/>
              </w:rPr>
              <w:t>2. Облік касових та банківських операцій підприємств залізничного транспорту.</w:t>
            </w:r>
          </w:p>
        </w:tc>
      </w:tr>
      <w:tr w:rsidR="006652AC" w:rsidRPr="00315DCC" w:rsidTr="001B63C6">
        <w:tc>
          <w:tcPr>
            <w:tcW w:w="1010" w:type="dxa"/>
          </w:tcPr>
          <w:p w:rsidR="006652AC" w:rsidRPr="001B63C6" w:rsidRDefault="006652AC" w:rsidP="001B63C6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1B63C6">
              <w:rPr>
                <w:b w:val="0"/>
                <w:i w:val="0"/>
                <w:sz w:val="24"/>
                <w:szCs w:val="24"/>
                <w:lang w:val="uk-UA"/>
              </w:rPr>
              <w:t>23</w:t>
            </w:r>
          </w:p>
        </w:tc>
        <w:tc>
          <w:tcPr>
            <w:tcW w:w="8761" w:type="dxa"/>
            <w:vAlign w:val="center"/>
          </w:tcPr>
          <w:p w:rsidR="006652AC" w:rsidRPr="001B63C6" w:rsidRDefault="006652AC" w:rsidP="001B63C6">
            <w:pPr>
              <w:pStyle w:val="ListParagraph"/>
              <w:numPr>
                <w:ilvl w:val="0"/>
                <w:numId w:val="31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1B63C6">
              <w:rPr>
                <w:rFonts w:ascii="Times New Roman" w:hAnsi="Times New Roman" w:cs="Times New Roman"/>
                <w:sz w:val="22"/>
                <w:szCs w:val="22"/>
              </w:rPr>
              <w:t xml:space="preserve">Облік нематеріальних активів на підприємствах залізничного транспорту. </w:t>
            </w:r>
          </w:p>
          <w:p w:rsidR="006652AC" w:rsidRPr="001B63C6" w:rsidRDefault="006652AC" w:rsidP="001B63C6">
            <w:pPr>
              <w:pStyle w:val="ListParagraph"/>
              <w:numPr>
                <w:ilvl w:val="0"/>
                <w:numId w:val="31"/>
              </w:numPr>
              <w:ind w:left="295" w:hanging="295"/>
              <w:jc w:val="both"/>
              <w:rPr>
                <w:rFonts w:ascii="Times New Roman" w:hAnsi="Times New Roman" w:cs="Times New Roman"/>
              </w:rPr>
            </w:pPr>
            <w:r w:rsidRPr="001B63C6">
              <w:rPr>
                <w:rFonts w:ascii="Times New Roman" w:hAnsi="Times New Roman" w:cs="Times New Roman"/>
                <w:sz w:val="22"/>
                <w:szCs w:val="22"/>
              </w:rPr>
              <w:t>Облік розрахунків з єдиного соціального внеску на підприємствах залізничного транспорту.</w:t>
            </w:r>
          </w:p>
        </w:tc>
      </w:tr>
      <w:tr w:rsidR="006652AC" w:rsidRPr="00315DCC" w:rsidTr="001B63C6">
        <w:tc>
          <w:tcPr>
            <w:tcW w:w="1010" w:type="dxa"/>
          </w:tcPr>
          <w:p w:rsidR="006652AC" w:rsidRPr="001B63C6" w:rsidRDefault="006652AC" w:rsidP="001B63C6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1B63C6">
              <w:rPr>
                <w:b w:val="0"/>
                <w:i w:val="0"/>
                <w:sz w:val="24"/>
                <w:szCs w:val="24"/>
                <w:lang w:val="uk-UA"/>
              </w:rPr>
              <w:t>24</w:t>
            </w:r>
          </w:p>
        </w:tc>
        <w:tc>
          <w:tcPr>
            <w:tcW w:w="8761" w:type="dxa"/>
            <w:vAlign w:val="center"/>
          </w:tcPr>
          <w:p w:rsidR="006652AC" w:rsidRPr="001B63C6" w:rsidRDefault="006652AC" w:rsidP="001B63C6">
            <w:pPr>
              <w:pStyle w:val="ListParagraph"/>
              <w:numPr>
                <w:ilvl w:val="0"/>
                <w:numId w:val="3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B63C6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Документальне оформлення та облік продажу матеріалів на підприємстві.. Порядок списання ТЗВ на собівартість реалізованих матеріалів. </w:t>
            </w:r>
          </w:p>
          <w:p w:rsidR="006652AC" w:rsidRPr="001B63C6" w:rsidRDefault="006652AC" w:rsidP="001B63C6">
            <w:pPr>
              <w:pStyle w:val="ListParagraph"/>
              <w:numPr>
                <w:ilvl w:val="0"/>
                <w:numId w:val="3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B63C6">
              <w:rPr>
                <w:rFonts w:ascii="Times New Roman" w:hAnsi="Times New Roman" w:cs="Times New Roman"/>
                <w:sz w:val="22"/>
                <w:szCs w:val="22"/>
              </w:rPr>
              <w:t>Облік утримань із зарплати працівника. Законодавче забезпечення.</w:t>
            </w:r>
          </w:p>
        </w:tc>
      </w:tr>
      <w:tr w:rsidR="006652AC" w:rsidRPr="00315DCC" w:rsidTr="001B63C6">
        <w:tc>
          <w:tcPr>
            <w:tcW w:w="1010" w:type="dxa"/>
          </w:tcPr>
          <w:p w:rsidR="006652AC" w:rsidRPr="001B63C6" w:rsidRDefault="006652AC" w:rsidP="001B63C6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1B63C6">
              <w:rPr>
                <w:b w:val="0"/>
                <w:i w:val="0"/>
                <w:sz w:val="24"/>
                <w:szCs w:val="24"/>
                <w:lang w:val="uk-UA"/>
              </w:rPr>
              <w:t>25</w:t>
            </w:r>
          </w:p>
        </w:tc>
        <w:tc>
          <w:tcPr>
            <w:tcW w:w="8761" w:type="dxa"/>
            <w:vAlign w:val="center"/>
          </w:tcPr>
          <w:p w:rsidR="006652AC" w:rsidRPr="001B63C6" w:rsidRDefault="006652AC" w:rsidP="001B63C6">
            <w:pPr>
              <w:pStyle w:val="ListParagraph"/>
              <w:numPr>
                <w:ilvl w:val="0"/>
                <w:numId w:val="33"/>
              </w:numPr>
              <w:ind w:left="11" w:firstLine="0"/>
              <w:jc w:val="both"/>
              <w:rPr>
                <w:rFonts w:ascii="Times New Roman" w:hAnsi="Times New Roman" w:cs="Times New Roman"/>
              </w:rPr>
            </w:pPr>
            <w:r w:rsidRPr="001B63C6">
              <w:rPr>
                <w:rFonts w:ascii="Times New Roman" w:hAnsi="Times New Roman" w:cs="Times New Roman"/>
                <w:sz w:val="22"/>
                <w:szCs w:val="22"/>
              </w:rPr>
              <w:t>Облік капітальних інвестицій на підприємствах залізничного транспорту.</w:t>
            </w:r>
          </w:p>
          <w:p w:rsidR="006652AC" w:rsidRPr="001B63C6" w:rsidRDefault="006652AC" w:rsidP="001B63C6">
            <w:pPr>
              <w:pStyle w:val="ListParagraph"/>
              <w:numPr>
                <w:ilvl w:val="0"/>
                <w:numId w:val="33"/>
              </w:numPr>
              <w:ind w:left="11" w:firstLine="0"/>
              <w:jc w:val="both"/>
              <w:rPr>
                <w:rFonts w:ascii="Times New Roman" w:hAnsi="Times New Roman" w:cs="Times New Roman"/>
              </w:rPr>
            </w:pPr>
            <w:r w:rsidRPr="001B63C6">
              <w:rPr>
                <w:rFonts w:ascii="Times New Roman" w:hAnsi="Times New Roman" w:cs="Times New Roman"/>
                <w:sz w:val="22"/>
                <w:szCs w:val="22"/>
              </w:rPr>
              <w:t>Облік доходів та фінансових результатів від перевезень на підприємствах залізничного транспорту.</w:t>
            </w:r>
          </w:p>
        </w:tc>
      </w:tr>
    </w:tbl>
    <w:p w:rsidR="006652AC" w:rsidRPr="00315DCC" w:rsidRDefault="006652AC" w:rsidP="00993958">
      <w:pPr>
        <w:pStyle w:val="60"/>
        <w:shd w:val="clear" w:color="auto" w:fill="auto"/>
        <w:spacing w:before="0" w:after="0" w:line="360" w:lineRule="auto"/>
        <w:jc w:val="center"/>
        <w:rPr>
          <w:sz w:val="24"/>
          <w:szCs w:val="24"/>
          <w:lang w:val="uk-UA"/>
        </w:rPr>
      </w:pPr>
    </w:p>
    <w:p w:rsidR="006652AC" w:rsidRPr="00315DCC" w:rsidRDefault="006652AC" w:rsidP="00315DCC">
      <w:pPr>
        <w:pStyle w:val="Heading1"/>
        <w:rPr>
          <w:bCs/>
          <w:sz w:val="24"/>
          <w:szCs w:val="24"/>
        </w:rPr>
      </w:pPr>
      <w:r>
        <w:rPr>
          <w:bCs/>
          <w:sz w:val="24"/>
          <w:szCs w:val="24"/>
        </w:rPr>
        <w:t>Задачі до контрольної роботи</w:t>
      </w:r>
    </w:p>
    <w:p w:rsidR="006652AC" w:rsidRPr="00315DCC" w:rsidRDefault="006652AC" w:rsidP="00315DCC">
      <w:pPr>
        <w:pStyle w:val="Heading1"/>
        <w:rPr>
          <w:bCs/>
          <w:sz w:val="24"/>
          <w:szCs w:val="24"/>
        </w:rPr>
      </w:pP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  <w:b/>
        </w:rPr>
        <w:t>Задача 1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Вагонне депо придбало легковий автомобіль за 20 000 грн. (у т.ч. ПДВ). Для придбання автомобіля було використано короткостроковий кредит банку, отриманий у сумі 20 000 грн., під 12 % річних строком на 60 днів. Витрати на транспортування автомобіля склали 500 грн. (у т.ч. ПДВ). Вартість послуг з державної реєстрації автомобіля склала 150 грн. (без ПДВ). 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Відобразити господарську операцію в бухгалтерському обліку. </w:t>
      </w:r>
    </w:p>
    <w:p w:rsidR="006652AC" w:rsidRPr="00315DCC" w:rsidRDefault="006652AC" w:rsidP="00315DCC">
      <w:pPr>
        <w:spacing w:line="360" w:lineRule="auto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  <w:b/>
        </w:rPr>
        <w:t>Варіант А</w:t>
      </w:r>
      <w:r w:rsidRPr="00315DCC">
        <w:rPr>
          <w:rFonts w:ascii="Times New Roman" w:hAnsi="Times New Roman" w:cs="Times New Roman"/>
        </w:rPr>
        <w:t xml:space="preserve"> – оплата відбудеться раніше оприбуткування (одержання) автомобіля. </w:t>
      </w:r>
    </w:p>
    <w:p w:rsidR="006652AC" w:rsidRPr="00315DCC" w:rsidRDefault="006652AC" w:rsidP="00315DCC">
      <w:pPr>
        <w:spacing w:line="360" w:lineRule="auto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  <w:b/>
        </w:rPr>
        <w:t>Варіант Б</w:t>
      </w:r>
      <w:r w:rsidRPr="00315DCC">
        <w:rPr>
          <w:rFonts w:ascii="Times New Roman" w:hAnsi="Times New Roman" w:cs="Times New Roman"/>
        </w:rPr>
        <w:t xml:space="preserve"> – оплата витрат відбудеться після їх оприбуткування (одержання) автомобіля. 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 w:rsidRPr="00315DCC">
        <w:rPr>
          <w:rFonts w:ascii="Times New Roman" w:hAnsi="Times New Roman" w:cs="Times New Roman"/>
          <w:b/>
        </w:rPr>
        <w:t>Задача 2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За договором Дистанція сигналізації і зв’язку передає комп’ютер в обмін на подібний комп’ютер. Первісна вартість комп’ютера, що передається, становить 5 000 грн., сума нарахованого зносу – 800 грн., справедлива вартість 4 400 грн. 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Відобразити господарську операцію в бухгалтерському обліку. 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 w:rsidRPr="00315DCC">
        <w:rPr>
          <w:rFonts w:ascii="Times New Roman" w:hAnsi="Times New Roman" w:cs="Times New Roman"/>
          <w:b/>
        </w:rPr>
        <w:t xml:space="preserve">Задача 3 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Вагонне депо придбало меблі вартістю 6 800 грн. (у т.ч. ПДВ). Крім того, були оплачені витрати з доставки меблів у сумі 560 грн. (у т.ч. ПДВ) та витрати на складання та встановлення меблів у сумі 350 грн. 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Відобразити в бухгалтерському обліку господарську операцію з придбання меблів. </w:t>
      </w:r>
    </w:p>
    <w:p w:rsidR="006652AC" w:rsidRPr="00315DCC" w:rsidRDefault="006652AC" w:rsidP="00315DC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 w:rsidRPr="00315DCC">
        <w:rPr>
          <w:rFonts w:ascii="Times New Roman" w:hAnsi="Times New Roman" w:cs="Times New Roman"/>
          <w:b/>
        </w:rPr>
        <w:t>Задача 4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Локомотивне депо придбало  виробничий цех (будівлю та обладнання) загальною вартістю 55 000 грн. (вартість за договором купівлі, у т.ч. ПДВ). При проведенні експертної оцінки встановлено, що справедлива вартість будівлі цеху становить 28 800 грн.  (60 % від справедливої вартості придбаних основних засобів), а устаткування – 19 200 грн. (40 % від справедливої вартості придбаних основних засобів). 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  <w:b/>
          <w:i/>
        </w:rPr>
        <w:t>Примітка.</w:t>
      </w:r>
      <w:r w:rsidRPr="00315DCC">
        <w:rPr>
          <w:rFonts w:ascii="Times New Roman" w:hAnsi="Times New Roman" w:cs="Times New Roman"/>
        </w:rPr>
        <w:t xml:space="preserve"> Первісна вартість придбаних об’єктів основних засобів визначається шляхом розподілу вартості придбання пропорційно до справедливої вартості окремого об’єкта. 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Відобразити в бухгалтерському обліку господарську операцію з придбання основних засобів. </w:t>
      </w:r>
    </w:p>
    <w:p w:rsidR="006652AC" w:rsidRPr="00315DCC" w:rsidRDefault="006652AC" w:rsidP="00315DCC">
      <w:pPr>
        <w:spacing w:line="360" w:lineRule="auto"/>
        <w:jc w:val="both"/>
        <w:rPr>
          <w:rFonts w:ascii="Times New Roman" w:hAnsi="Times New Roman" w:cs="Times New Roman"/>
        </w:rPr>
      </w:pP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 w:rsidRPr="00315DCC">
        <w:rPr>
          <w:rFonts w:ascii="Times New Roman" w:hAnsi="Times New Roman" w:cs="Times New Roman"/>
          <w:b/>
        </w:rPr>
        <w:t xml:space="preserve">Задача 5 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Локомотивне депо відвантажило виготовлені запасні частини вартістю 50 000 грн. (у т.ч. ПДВ) в обмін на об’єкт основних засобів – верстат вартістю 44 000 грн. (у т.ч. ПДВ) з грошовою доплатою в розмірі 6 000 грн. Собівартість відвантаженої продукції склала 40 500 грн. 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Відобразити господарську операцію в бухгалтерському обліку. 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 w:rsidRPr="00315DCC">
        <w:rPr>
          <w:rFonts w:ascii="Times New Roman" w:hAnsi="Times New Roman" w:cs="Times New Roman"/>
          <w:b/>
        </w:rPr>
        <w:t>Задача 6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Вагонне депо здійснило обмін старого вантажного автомобіля на новий з доплатою грошима в сумі 41 200 грн.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Дані про старий та новий автомобілі: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Старий вантажний автомобіль: первісна вартість – 42 000 грн.; знос – 34 000 грн.; справедлива вартість – 9 800 грн.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Новий вантажний автомобіль: прейскурантна ціна – 46 000 грн. 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Необхідно скласти бухгалтерські записи для відображення обміну автомобілів. 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 w:rsidRPr="00315DCC">
        <w:rPr>
          <w:rFonts w:ascii="Times New Roman" w:hAnsi="Times New Roman" w:cs="Times New Roman"/>
          <w:b/>
        </w:rPr>
        <w:t>Задача 7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Обчислювальний центр залізниці реалізував комп’ютер за договірною вартістю 28 000 грн., у тому числі ПДВ. Первісна вартість проданого комп’ютера – 26 000 грн., знос – 4 000 грн. 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Відобразити господарську операцію в бухгалтерському обліку. </w:t>
      </w:r>
    </w:p>
    <w:p w:rsidR="006652AC" w:rsidRPr="00315DCC" w:rsidRDefault="006652AC" w:rsidP="00315DC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 w:rsidRPr="00315DCC">
        <w:rPr>
          <w:rFonts w:ascii="Times New Roman" w:hAnsi="Times New Roman" w:cs="Times New Roman"/>
          <w:b/>
        </w:rPr>
        <w:t>Задача 8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Дистанція вантажно-розвантажувальних робіт обміняла кран баштовий на кран козловий, одержавши доплату коштами в сумі 10 000 грн. Балансова вартість крана баштового дорівнює 34 000 грн., його справедлива вартість – 40 000 грн. (без ПДВ). 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Визначити справедливу вартість крана козлового та фінансовий результат для  дистанції. 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 w:rsidRPr="00315DCC">
        <w:rPr>
          <w:rFonts w:ascii="Times New Roman" w:hAnsi="Times New Roman" w:cs="Times New Roman"/>
          <w:b/>
        </w:rPr>
        <w:t>Задача 9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Локомотивне депо придбало прес механічний вартістю 310 000 грн. (у т.ч. ПДВ) в обмін на товарно-матеріальні цінності з грошовою доплатою. Вартість переданих товарно-матеріальних цінностей склала 250 000 грн. (у т.ч. ПДВ), сума доплати – 50 000 грн. (у т.ч. ПДВ). Собівартість переданих товарно-матеріальних цінностей дорівнює 195 500 грн. 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Відобразити господарську операцію в бухгалтерському обліку. 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 w:rsidRPr="00315DCC">
        <w:rPr>
          <w:rFonts w:ascii="Times New Roman" w:hAnsi="Times New Roman" w:cs="Times New Roman"/>
          <w:b/>
        </w:rPr>
        <w:t>Задача 10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За договором купівлі-продажу Дистанцією колії продаються два об’єкти основних засобів – будівля і комп’ютер. Первісна вартість будівлі становить 150 000 грн., сума нарахованого зносу – 20 000 грн. Первісна вартість комп’ютера складає 5 000 грн., сума нарахованого зносу – 900 грн. Вартість продажу будівлі становить 160 000 грн. (у т.ч. ПДВ), вартість продажу комп’ютера – 4 400 грн. (у т.ч. ПДВ). За договором покупець здійснює передоплату за об’єкти основних засобів, що продаються. 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Відобразити господарську операцію в бухгалтерському обліку. 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 w:rsidRPr="00315DCC">
        <w:rPr>
          <w:rFonts w:ascii="Times New Roman" w:hAnsi="Times New Roman" w:cs="Times New Roman"/>
          <w:b/>
        </w:rPr>
        <w:t>Задача 11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Вагонне депо прийняло рішення про ліквідацію верстата (первісна вартість – 22 000 грн., знос – 19 000 грн.). витрати, пов’язані з ліквідацією (заробітна плата) склали 1 600 грн. Вартість металобрухту, отриманого в результаті ліквідації верстата – 1 600 грн. 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Відобразити господарську операцію в бухгалтерському обліку. 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 w:rsidRPr="00315DCC">
        <w:rPr>
          <w:rFonts w:ascii="Times New Roman" w:hAnsi="Times New Roman" w:cs="Times New Roman"/>
          <w:b/>
        </w:rPr>
        <w:t>Задача 12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На балансі Дистанції колії значиться об’єкт основних засобів – автомобіль. Первісна вартість такого об’єкта становить 25 000 грн., знос – 13000 грн. Оскільки у зв’язку з аварією автомобіль не підлягає відновленню, на підприємстві прийнято рішення про його ліквідацію. Вартість запасних частин, отриманих від ліквідації – 200 грн. 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Відобразити господарську операцію в бухгалтерському обліку. </w:t>
      </w:r>
    </w:p>
    <w:p w:rsidR="006652AC" w:rsidRPr="00315DCC" w:rsidRDefault="006652AC" w:rsidP="00315DC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 w:rsidRPr="00315DCC">
        <w:rPr>
          <w:rFonts w:ascii="Times New Roman" w:hAnsi="Times New Roman" w:cs="Times New Roman"/>
          <w:b/>
        </w:rPr>
        <w:t>Задача 13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В дистанції електропостачання прийнято рішення про ліквідацію об’єкта основних засобів – повітряні лінії електропередачі. Первісна вартість цього об’єкта становіть 18000 грн., сума нарахованого зносу – 15200 грн. При ліквідації за рішенням комісії оприбутковано запасні частини, вартість яких визначено в сумі  1800 грн.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Відобразити господарську операцію в бухгалтерському обліку.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  <w:b/>
        </w:rPr>
        <w:t>Задача 14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Вагонне депо безоплатно отримало об’єкт основних засобів – легковий автомобіль. Справедлива вартість отриманого автомобіля становить 60 000 грн. При оформленні документів було сплачено збір за реєстрацію в сумі 400 грн.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Відобразити цю господарську операцію в бухгалтерському обліку.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 w:rsidRPr="00315DCC">
        <w:rPr>
          <w:rFonts w:ascii="Times New Roman" w:hAnsi="Times New Roman" w:cs="Times New Roman"/>
          <w:b/>
        </w:rPr>
        <w:t>Задача  15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Локомотивне депо безоплатно отримало комп’ютер. Справедлива вартість отриманого комп’ютера становить  9 000 грн.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Відобразити цю господарську операцію в бухгалтерському обліку.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  <w:b/>
        </w:rPr>
        <w:t>Задача  16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Згідно із засновницькими документами підприємство має трьох засновників, статутний фонд становить 250 000 грн. Один із засновників вносить до статутного капіталу підприємства об’єкт основних засобів – автомобіль вартістю 25 000 грн. При реєстрації автомобіля підприємство внесло збір за реєстрацію в розмірі 250 грн. Інші засновники зробили внески до статутного капіталу грошовими коштами.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Відобразити ці господарські операції в бухгалтерському обліку</w:t>
      </w:r>
    </w:p>
    <w:p w:rsidR="006652AC" w:rsidRPr="00315DCC" w:rsidRDefault="006652AC" w:rsidP="00315DC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  <w:b/>
        </w:rPr>
        <w:t>Задача  17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При створенні підприємства  одним із засновників у якості внеску до статутного капіталу за узгодженням усіх засновників була внесена машина електронна цифрова справедливою вартістю 12 000 грн., витрати на доставку і монтаж якої склали 1 400 грн. (у т.ч. ПДВ).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Відобразити ці господарські операції в бухгалтерському обліку.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 w:rsidRPr="00315DCC">
        <w:rPr>
          <w:rFonts w:ascii="Times New Roman" w:hAnsi="Times New Roman" w:cs="Times New Roman"/>
          <w:b/>
        </w:rPr>
        <w:t>Задача  18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Підприємство А виступило засновником фірми Б. У вигляді внеску до статутного капіталу було внесенобілетно – касова машина, справедлива вартість якої визначена в сумі 25 000 грн. Первісна вартість складає 20 000 грн., сума нарахованого зносу  - 2 000 грн.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Відобразити ці господарські операції в бухгалтерському обліку.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  <w:b/>
        </w:rPr>
        <w:t>Задача  19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Станція безоплатно отримала верстат, справедлива вартість якого на дату отримання становила 6 000 грн. Витрати станції на транспортування та монтаж отриманого верстата склали 200 грн. (без ПДВ).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Відобразити цю господарську операцію в бухгалтерському обліку.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 w:rsidRPr="00315DCC">
        <w:rPr>
          <w:rFonts w:ascii="Times New Roman" w:hAnsi="Times New Roman" w:cs="Times New Roman"/>
          <w:b/>
        </w:rPr>
        <w:t>Задача  20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На балансі  Локомотивного депо значиться  локомотив. Його первісна вартість складає  750 000 грн., сума нарахованого зносу – 180 000 грн. Справедлива вартість локомотива  800 000 грн. У зв’язку з цим прийнято рішення про переоцінку вартості основних засобів. Для локомотива здійснювана переоцінка є першою.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1) Розрахувати індекс переоцінки.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2) Розрахувати суму дооцінки первісної вартості та зносу.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3) Визначити „нову” первісну вартість і „нову” суму зносу.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Відобразити господарські операції в бухгалтерському обліку.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 w:rsidRPr="00315DCC">
        <w:rPr>
          <w:rFonts w:ascii="Times New Roman" w:hAnsi="Times New Roman" w:cs="Times New Roman"/>
          <w:b/>
        </w:rPr>
        <w:t>Задача  21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На балансі вагонної дільниці значиться вагон. Його первісна вартість складає 400 000 грн., сума нарахованого зносу – 100 000 грн., справедлива вартість вагона становить 200 000 грн.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Прийнято рішення про переоцінку первісної вартості вагона і суми нарахованого зносу. Для  вагона здійснювана переоцінка є першою.</w:t>
      </w:r>
    </w:p>
    <w:p w:rsidR="006652AC" w:rsidRPr="00315DCC" w:rsidRDefault="006652AC" w:rsidP="00315DCC">
      <w:pPr>
        <w:widowControl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Розрахувати індекс переоцінки;</w:t>
      </w:r>
    </w:p>
    <w:p w:rsidR="006652AC" w:rsidRPr="00315DCC" w:rsidRDefault="006652AC" w:rsidP="00315DCC">
      <w:pPr>
        <w:widowControl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Розрахувати первісну вартість і суму зносу після переоцінки;</w:t>
      </w:r>
    </w:p>
    <w:p w:rsidR="006652AC" w:rsidRPr="00315DCC" w:rsidRDefault="006652AC" w:rsidP="00315DCC">
      <w:pPr>
        <w:widowControl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Розрахувати суму уцінки первісної вартості та зносу.</w:t>
      </w:r>
    </w:p>
    <w:p w:rsidR="006652AC" w:rsidRPr="00315DCC" w:rsidRDefault="006652AC" w:rsidP="00315DCC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Відобразити цю господарську операцію в бухгалтерському обліку.</w:t>
      </w:r>
    </w:p>
    <w:p w:rsidR="006652AC" w:rsidRPr="00315DCC" w:rsidRDefault="006652AC" w:rsidP="00315DCC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6652AC" w:rsidRPr="00315DCC" w:rsidRDefault="006652AC" w:rsidP="00315DCC">
      <w:pPr>
        <w:spacing w:line="360" w:lineRule="auto"/>
        <w:ind w:left="720"/>
        <w:jc w:val="both"/>
        <w:rPr>
          <w:rFonts w:ascii="Times New Roman" w:hAnsi="Times New Roman" w:cs="Times New Roman"/>
          <w:b/>
        </w:rPr>
      </w:pPr>
      <w:r w:rsidRPr="00315DCC">
        <w:rPr>
          <w:rFonts w:ascii="Times New Roman" w:hAnsi="Times New Roman" w:cs="Times New Roman"/>
          <w:b/>
        </w:rPr>
        <w:t>Задача  22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Вокзал безоплатно передав станції офісні меблі балансовою вартістю 25000 грн., знос таких меблів дорівнює 14 000 грн.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Відобразити на рахунках бухгалтерського обліку дану господарську операцію.</w:t>
      </w:r>
    </w:p>
    <w:p w:rsidR="006652AC" w:rsidRPr="00315DCC" w:rsidRDefault="006652AC" w:rsidP="00315DCC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6652AC" w:rsidRPr="00315DCC" w:rsidRDefault="006652AC" w:rsidP="00315DCC">
      <w:pPr>
        <w:spacing w:line="360" w:lineRule="auto"/>
        <w:ind w:left="720"/>
        <w:jc w:val="both"/>
        <w:rPr>
          <w:rFonts w:ascii="Times New Roman" w:hAnsi="Times New Roman" w:cs="Times New Roman"/>
          <w:b/>
        </w:rPr>
      </w:pPr>
      <w:r w:rsidRPr="00315DCC">
        <w:rPr>
          <w:rFonts w:ascii="Times New Roman" w:hAnsi="Times New Roman" w:cs="Times New Roman"/>
          <w:b/>
        </w:rPr>
        <w:t>Задача  23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Вагонне депо придбало верстат. Первісна вартість верстата 35 000 грн.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Термін корисного використання – 7 років. Очікується, що верстат матиме ліквідаційну вартість – 7 000 грн.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Використовуючи метод прямолінійного нарахування, визначити річну суму амортизаційних відрахувань.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Розв’язання оформити у таблиці такої форми:   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  <w:gridCol w:w="2880"/>
        <w:gridCol w:w="2700"/>
        <w:gridCol w:w="2520"/>
      </w:tblGrid>
      <w:tr w:rsidR="006652AC" w:rsidRPr="00315DCC" w:rsidTr="0062607A">
        <w:trPr>
          <w:trHeight w:val="360"/>
        </w:trPr>
        <w:tc>
          <w:tcPr>
            <w:tcW w:w="1260" w:type="dxa"/>
            <w:vAlign w:val="center"/>
          </w:tcPr>
          <w:p w:rsidR="006652AC" w:rsidRPr="00315DCC" w:rsidRDefault="006652AC" w:rsidP="0062607A">
            <w:pPr>
              <w:ind w:left="180"/>
              <w:jc w:val="center"/>
              <w:rPr>
                <w:rFonts w:ascii="Times New Roman" w:hAnsi="Times New Roman" w:cs="Times New Roman"/>
              </w:rPr>
            </w:pPr>
            <w:r w:rsidRPr="00315DCC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2880" w:type="dxa"/>
            <w:vAlign w:val="center"/>
          </w:tcPr>
          <w:p w:rsidR="006652AC" w:rsidRPr="00315DCC" w:rsidRDefault="006652AC" w:rsidP="0062607A">
            <w:pPr>
              <w:jc w:val="center"/>
              <w:rPr>
                <w:rFonts w:ascii="Times New Roman" w:hAnsi="Times New Roman" w:cs="Times New Roman"/>
              </w:rPr>
            </w:pPr>
            <w:r w:rsidRPr="00315DCC">
              <w:rPr>
                <w:rFonts w:ascii="Times New Roman" w:hAnsi="Times New Roman" w:cs="Times New Roman"/>
              </w:rPr>
              <w:t>Сума амортизаційних відрахувань</w:t>
            </w:r>
          </w:p>
        </w:tc>
        <w:tc>
          <w:tcPr>
            <w:tcW w:w="2700" w:type="dxa"/>
            <w:vAlign w:val="center"/>
          </w:tcPr>
          <w:p w:rsidR="006652AC" w:rsidRPr="00315DCC" w:rsidRDefault="006652AC" w:rsidP="0062607A">
            <w:pPr>
              <w:jc w:val="center"/>
              <w:rPr>
                <w:rFonts w:ascii="Times New Roman" w:hAnsi="Times New Roman" w:cs="Times New Roman"/>
              </w:rPr>
            </w:pPr>
            <w:r w:rsidRPr="00315DCC">
              <w:rPr>
                <w:rFonts w:ascii="Times New Roman" w:hAnsi="Times New Roman" w:cs="Times New Roman"/>
              </w:rPr>
              <w:t>Сума  накопиченої амортизації</w:t>
            </w:r>
          </w:p>
        </w:tc>
        <w:tc>
          <w:tcPr>
            <w:tcW w:w="2520" w:type="dxa"/>
          </w:tcPr>
          <w:p w:rsidR="006652AC" w:rsidRPr="00315DCC" w:rsidRDefault="006652AC" w:rsidP="0062607A">
            <w:pPr>
              <w:jc w:val="center"/>
              <w:rPr>
                <w:rFonts w:ascii="Times New Roman" w:hAnsi="Times New Roman" w:cs="Times New Roman"/>
              </w:rPr>
            </w:pPr>
            <w:r w:rsidRPr="00315DCC">
              <w:rPr>
                <w:rFonts w:ascii="Times New Roman" w:hAnsi="Times New Roman" w:cs="Times New Roman"/>
              </w:rPr>
              <w:t>Балансова (залишкова) вартість об’єкта основних засобів</w:t>
            </w:r>
          </w:p>
        </w:tc>
      </w:tr>
      <w:tr w:rsidR="006652AC" w:rsidRPr="00315DCC" w:rsidTr="0062607A">
        <w:trPr>
          <w:trHeight w:val="220"/>
        </w:trPr>
        <w:tc>
          <w:tcPr>
            <w:tcW w:w="1260" w:type="dxa"/>
          </w:tcPr>
          <w:p w:rsidR="006652AC" w:rsidRPr="00315DCC" w:rsidRDefault="006652AC" w:rsidP="0062607A">
            <w:pPr>
              <w:ind w:left="1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6652AC" w:rsidRPr="00315DCC" w:rsidRDefault="006652AC" w:rsidP="006260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6652AC" w:rsidRPr="00315DCC" w:rsidRDefault="006652AC" w:rsidP="006260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6652AC" w:rsidRPr="00315DCC" w:rsidRDefault="006652AC" w:rsidP="0062607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52AC" w:rsidRPr="00315DCC" w:rsidTr="0062607A">
        <w:trPr>
          <w:trHeight w:val="185"/>
        </w:trPr>
        <w:tc>
          <w:tcPr>
            <w:tcW w:w="1260" w:type="dxa"/>
          </w:tcPr>
          <w:p w:rsidR="006652AC" w:rsidRPr="00315DCC" w:rsidRDefault="006652AC" w:rsidP="0062607A">
            <w:pPr>
              <w:ind w:left="1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6652AC" w:rsidRPr="00315DCC" w:rsidRDefault="006652AC" w:rsidP="006260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6652AC" w:rsidRPr="00315DCC" w:rsidRDefault="006652AC" w:rsidP="006260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6652AC" w:rsidRPr="00315DCC" w:rsidRDefault="006652AC" w:rsidP="0062607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52AC" w:rsidRPr="00315DCC" w:rsidTr="0062607A">
        <w:trPr>
          <w:trHeight w:val="376"/>
        </w:trPr>
        <w:tc>
          <w:tcPr>
            <w:tcW w:w="1260" w:type="dxa"/>
          </w:tcPr>
          <w:p w:rsidR="006652AC" w:rsidRPr="00315DCC" w:rsidRDefault="006652AC" w:rsidP="0062607A">
            <w:pPr>
              <w:ind w:left="1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6652AC" w:rsidRPr="00315DCC" w:rsidRDefault="006652AC" w:rsidP="006260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6652AC" w:rsidRPr="00315DCC" w:rsidRDefault="006652AC" w:rsidP="006260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6652AC" w:rsidRPr="00315DCC" w:rsidRDefault="006652AC" w:rsidP="0062607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 w:rsidRPr="00315DCC">
        <w:rPr>
          <w:rFonts w:ascii="Times New Roman" w:hAnsi="Times New Roman" w:cs="Times New Roman"/>
          <w:b/>
        </w:rPr>
        <w:t>Задача  24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Дистанція колії придбала автодрезину. Первісна вартість автодрезини    складає 45 000 грн. Термін корисного використання  - 20 років.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Очікується, що автодрезина матиме ліквідаційну вартість, що дорівнює 5 000 грн.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Використовуючи метод прямолінійного нарахування, визначити суму амортизаційних відрахувань.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Розв’язання оформити у таблиці такої форми: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6"/>
        <w:gridCol w:w="1593"/>
        <w:gridCol w:w="2320"/>
        <w:gridCol w:w="2341"/>
        <w:gridCol w:w="2340"/>
      </w:tblGrid>
      <w:tr w:rsidR="006652AC" w:rsidRPr="00315DCC" w:rsidTr="0062607A">
        <w:trPr>
          <w:trHeight w:val="360"/>
        </w:trPr>
        <w:tc>
          <w:tcPr>
            <w:tcW w:w="766" w:type="dxa"/>
            <w:vAlign w:val="center"/>
          </w:tcPr>
          <w:p w:rsidR="006652AC" w:rsidRPr="00315DCC" w:rsidRDefault="006652AC" w:rsidP="0062607A">
            <w:pPr>
              <w:ind w:left="180"/>
              <w:jc w:val="center"/>
              <w:rPr>
                <w:rFonts w:ascii="Times New Roman" w:hAnsi="Times New Roman" w:cs="Times New Roman"/>
              </w:rPr>
            </w:pPr>
            <w:r w:rsidRPr="00315DCC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593" w:type="dxa"/>
            <w:vAlign w:val="center"/>
          </w:tcPr>
          <w:p w:rsidR="006652AC" w:rsidRPr="00315DCC" w:rsidRDefault="006652AC" w:rsidP="0062607A">
            <w:pPr>
              <w:jc w:val="center"/>
              <w:rPr>
                <w:rFonts w:ascii="Times New Roman" w:hAnsi="Times New Roman" w:cs="Times New Roman"/>
              </w:rPr>
            </w:pPr>
            <w:r w:rsidRPr="00315DCC">
              <w:rPr>
                <w:rFonts w:ascii="Times New Roman" w:hAnsi="Times New Roman" w:cs="Times New Roman"/>
              </w:rPr>
              <w:t xml:space="preserve">Розрахунок </w:t>
            </w:r>
          </w:p>
        </w:tc>
        <w:tc>
          <w:tcPr>
            <w:tcW w:w="2320" w:type="dxa"/>
            <w:vAlign w:val="center"/>
          </w:tcPr>
          <w:p w:rsidR="006652AC" w:rsidRPr="00315DCC" w:rsidRDefault="006652AC" w:rsidP="0062607A">
            <w:pPr>
              <w:jc w:val="center"/>
              <w:rPr>
                <w:rFonts w:ascii="Times New Roman" w:hAnsi="Times New Roman" w:cs="Times New Roman"/>
              </w:rPr>
            </w:pPr>
            <w:r w:rsidRPr="00315DCC">
              <w:rPr>
                <w:rFonts w:ascii="Times New Roman" w:hAnsi="Times New Roman" w:cs="Times New Roman"/>
              </w:rPr>
              <w:t xml:space="preserve">Сума амортизаційних відрахувань </w:t>
            </w:r>
          </w:p>
        </w:tc>
        <w:tc>
          <w:tcPr>
            <w:tcW w:w="2341" w:type="dxa"/>
            <w:vAlign w:val="center"/>
          </w:tcPr>
          <w:p w:rsidR="006652AC" w:rsidRPr="00315DCC" w:rsidRDefault="006652AC" w:rsidP="0062607A">
            <w:pPr>
              <w:jc w:val="center"/>
              <w:rPr>
                <w:rFonts w:ascii="Times New Roman" w:hAnsi="Times New Roman" w:cs="Times New Roman"/>
              </w:rPr>
            </w:pPr>
            <w:r w:rsidRPr="00315DCC">
              <w:rPr>
                <w:rFonts w:ascii="Times New Roman" w:hAnsi="Times New Roman" w:cs="Times New Roman"/>
              </w:rPr>
              <w:t>Сума  накопиченої амортизації</w:t>
            </w:r>
          </w:p>
        </w:tc>
        <w:tc>
          <w:tcPr>
            <w:tcW w:w="2340" w:type="dxa"/>
          </w:tcPr>
          <w:p w:rsidR="006652AC" w:rsidRPr="00315DCC" w:rsidRDefault="006652AC" w:rsidP="0062607A">
            <w:pPr>
              <w:jc w:val="center"/>
              <w:rPr>
                <w:rFonts w:ascii="Times New Roman" w:hAnsi="Times New Roman" w:cs="Times New Roman"/>
              </w:rPr>
            </w:pPr>
            <w:r w:rsidRPr="00315DCC">
              <w:rPr>
                <w:rFonts w:ascii="Times New Roman" w:hAnsi="Times New Roman" w:cs="Times New Roman"/>
              </w:rPr>
              <w:t>Балансова (залишкова) вартість об’єкта основних засобів</w:t>
            </w:r>
          </w:p>
        </w:tc>
      </w:tr>
      <w:tr w:rsidR="006652AC" w:rsidRPr="00315DCC" w:rsidTr="0062607A">
        <w:trPr>
          <w:trHeight w:val="220"/>
        </w:trPr>
        <w:tc>
          <w:tcPr>
            <w:tcW w:w="766" w:type="dxa"/>
          </w:tcPr>
          <w:p w:rsidR="006652AC" w:rsidRPr="00315DCC" w:rsidRDefault="006652AC" w:rsidP="0062607A">
            <w:pPr>
              <w:ind w:left="1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6652AC" w:rsidRPr="00315DCC" w:rsidRDefault="006652AC" w:rsidP="006260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</w:tcPr>
          <w:p w:rsidR="006652AC" w:rsidRPr="00315DCC" w:rsidRDefault="006652AC" w:rsidP="006260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6652AC" w:rsidRPr="00315DCC" w:rsidRDefault="006652AC" w:rsidP="006260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6652AC" w:rsidRPr="00315DCC" w:rsidRDefault="006652AC" w:rsidP="0062607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52AC" w:rsidRPr="00315DCC" w:rsidTr="0062607A">
        <w:trPr>
          <w:trHeight w:val="185"/>
        </w:trPr>
        <w:tc>
          <w:tcPr>
            <w:tcW w:w="766" w:type="dxa"/>
          </w:tcPr>
          <w:p w:rsidR="006652AC" w:rsidRPr="00315DCC" w:rsidRDefault="006652AC" w:rsidP="0062607A">
            <w:pPr>
              <w:ind w:left="1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6652AC" w:rsidRPr="00315DCC" w:rsidRDefault="006652AC" w:rsidP="006260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</w:tcPr>
          <w:p w:rsidR="006652AC" w:rsidRPr="00315DCC" w:rsidRDefault="006652AC" w:rsidP="006260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6652AC" w:rsidRPr="00315DCC" w:rsidRDefault="006652AC" w:rsidP="006260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6652AC" w:rsidRPr="00315DCC" w:rsidRDefault="006652AC" w:rsidP="0062607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52AC" w:rsidRPr="00315DCC" w:rsidTr="0062607A">
        <w:trPr>
          <w:trHeight w:val="376"/>
        </w:trPr>
        <w:tc>
          <w:tcPr>
            <w:tcW w:w="766" w:type="dxa"/>
          </w:tcPr>
          <w:p w:rsidR="006652AC" w:rsidRPr="00315DCC" w:rsidRDefault="006652AC" w:rsidP="0062607A">
            <w:pPr>
              <w:ind w:left="1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6652AC" w:rsidRPr="00315DCC" w:rsidRDefault="006652AC" w:rsidP="006260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</w:tcPr>
          <w:p w:rsidR="006652AC" w:rsidRPr="00315DCC" w:rsidRDefault="006652AC" w:rsidP="006260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6652AC" w:rsidRPr="00315DCC" w:rsidRDefault="006652AC" w:rsidP="006260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6652AC" w:rsidRPr="00315DCC" w:rsidRDefault="006652AC" w:rsidP="0062607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652AC" w:rsidRPr="00315DCC" w:rsidRDefault="006652AC" w:rsidP="00315DCC">
      <w:pPr>
        <w:spacing w:line="360" w:lineRule="auto"/>
        <w:jc w:val="both"/>
        <w:rPr>
          <w:rFonts w:ascii="Times New Roman" w:hAnsi="Times New Roman" w:cs="Times New Roman"/>
        </w:rPr>
      </w:pPr>
    </w:p>
    <w:p w:rsidR="006652AC" w:rsidRPr="00315DCC" w:rsidRDefault="006652AC" w:rsidP="00315DCC">
      <w:pPr>
        <w:spacing w:line="360" w:lineRule="auto"/>
        <w:ind w:left="720"/>
        <w:jc w:val="both"/>
        <w:rPr>
          <w:rFonts w:ascii="Times New Roman" w:hAnsi="Times New Roman" w:cs="Times New Roman"/>
          <w:b/>
        </w:rPr>
      </w:pPr>
      <w:r w:rsidRPr="00315DCC">
        <w:rPr>
          <w:rFonts w:ascii="Times New Roman" w:hAnsi="Times New Roman" w:cs="Times New Roman"/>
          <w:b/>
        </w:rPr>
        <w:t>Задача  25</w:t>
      </w:r>
    </w:p>
    <w:p w:rsidR="006652AC" w:rsidRPr="00315DCC" w:rsidRDefault="006652A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Дистанціясигналізаціїтазв</w:t>
      </w:r>
      <w:r w:rsidRPr="00315DCC">
        <w:rPr>
          <w:rFonts w:ascii="Times New Roman" w:hAnsi="Times New Roman" w:cs="Times New Roman"/>
          <w:b/>
        </w:rPr>
        <w:t>’</w:t>
      </w:r>
      <w:r w:rsidRPr="00315DCC">
        <w:rPr>
          <w:rFonts w:ascii="Times New Roman" w:hAnsi="Times New Roman" w:cs="Times New Roman"/>
        </w:rPr>
        <w:t>язкупридбалавантажнийавтомобільпервісноювартістю30</w:t>
      </w:r>
      <w:r w:rsidRPr="00315DCC">
        <w:rPr>
          <w:rFonts w:ascii="Times New Roman" w:hAnsi="Times New Roman" w:cs="Times New Roman"/>
          <w:b/>
        </w:rPr>
        <w:t> </w:t>
      </w:r>
      <w:r w:rsidRPr="00315DCC">
        <w:rPr>
          <w:rFonts w:ascii="Times New Roman" w:hAnsi="Times New Roman" w:cs="Times New Roman"/>
        </w:rPr>
        <w:t>000грн. ірозраховує використовувати протягом  8 років, після чого розібрати його на запасні частини, сума  яких, за попередньою оцінкою складе 5 000 грн., а витрати, пов’язані з розбиранням – 800 грн.</w:t>
      </w:r>
    </w:p>
    <w:p w:rsidR="006652AC" w:rsidRPr="00315DCC" w:rsidRDefault="006652AC" w:rsidP="00315DCC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Визначити суму, що амортизується, та суму щорічних амортизаційних відрахувань, використовуючи прямолінійний метод нарахування амортизації.</w:t>
      </w:r>
    </w:p>
    <w:p w:rsidR="006652AC" w:rsidRPr="00315DCC" w:rsidRDefault="006652AC" w:rsidP="00993958">
      <w:pPr>
        <w:pStyle w:val="60"/>
        <w:shd w:val="clear" w:color="auto" w:fill="auto"/>
        <w:spacing w:before="0" w:after="0" w:line="360" w:lineRule="auto"/>
        <w:jc w:val="center"/>
        <w:rPr>
          <w:sz w:val="24"/>
          <w:szCs w:val="24"/>
          <w:lang w:val="uk-UA"/>
        </w:rPr>
      </w:pPr>
    </w:p>
    <w:p w:rsidR="006652AC" w:rsidRPr="00315DCC" w:rsidRDefault="006652AC" w:rsidP="00D309E9">
      <w:pPr>
        <w:spacing w:line="360" w:lineRule="auto"/>
        <w:jc w:val="both"/>
        <w:rPr>
          <w:rFonts w:ascii="Times New Roman" w:hAnsi="Times New Roman" w:cs="Times New Roman"/>
        </w:rPr>
      </w:pPr>
    </w:p>
    <w:sectPr w:rsidR="006652AC" w:rsidRPr="00315DCC" w:rsidSect="00D309E9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9F3"/>
    <w:multiLevelType w:val="hybridMultilevel"/>
    <w:tmpl w:val="4960625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C122A"/>
    <w:multiLevelType w:val="hybridMultilevel"/>
    <w:tmpl w:val="705A94DA"/>
    <w:lvl w:ilvl="0" w:tplc="76FC08E4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E419B8"/>
    <w:multiLevelType w:val="hybridMultilevel"/>
    <w:tmpl w:val="AD2275D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36369A"/>
    <w:multiLevelType w:val="hybridMultilevel"/>
    <w:tmpl w:val="72A2111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C02C82"/>
    <w:multiLevelType w:val="multilevel"/>
    <w:tmpl w:val="72A45E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4FC2E47"/>
    <w:multiLevelType w:val="multilevel"/>
    <w:tmpl w:val="DAFC9D0A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5D834BA"/>
    <w:multiLevelType w:val="hybridMultilevel"/>
    <w:tmpl w:val="9E3E169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C07E27"/>
    <w:multiLevelType w:val="multilevel"/>
    <w:tmpl w:val="D63440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B8C06C0"/>
    <w:multiLevelType w:val="multilevel"/>
    <w:tmpl w:val="4BDA6E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1BE26AC6"/>
    <w:multiLevelType w:val="hybridMultilevel"/>
    <w:tmpl w:val="0B8666F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0D5409B"/>
    <w:multiLevelType w:val="hybridMultilevel"/>
    <w:tmpl w:val="2C4A7880"/>
    <w:lvl w:ilvl="0" w:tplc="4AE2275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254B5A3E"/>
    <w:multiLevelType w:val="hybridMultilevel"/>
    <w:tmpl w:val="25349C76"/>
    <w:lvl w:ilvl="0" w:tplc="3D765264">
      <w:start w:val="1"/>
      <w:numFmt w:val="decimal"/>
      <w:suff w:val="space"/>
      <w:lvlText w:val="%1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7DC57D9"/>
    <w:multiLevelType w:val="multilevel"/>
    <w:tmpl w:val="CCA448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2CE462FC"/>
    <w:multiLevelType w:val="multilevel"/>
    <w:tmpl w:val="76C84C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2F062ACB"/>
    <w:multiLevelType w:val="multilevel"/>
    <w:tmpl w:val="D76C0B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31537A91"/>
    <w:multiLevelType w:val="hybridMultilevel"/>
    <w:tmpl w:val="D5EEA03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9634E7B"/>
    <w:multiLevelType w:val="hybridMultilevel"/>
    <w:tmpl w:val="FFD67D7C"/>
    <w:lvl w:ilvl="0" w:tplc="8B5CACEA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A48123D"/>
    <w:multiLevelType w:val="multilevel"/>
    <w:tmpl w:val="CFA22A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3BE75098"/>
    <w:multiLevelType w:val="multilevel"/>
    <w:tmpl w:val="45DC9A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3D2B5C64"/>
    <w:multiLevelType w:val="hybridMultilevel"/>
    <w:tmpl w:val="821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D9D65D3"/>
    <w:multiLevelType w:val="hybridMultilevel"/>
    <w:tmpl w:val="A6441C64"/>
    <w:lvl w:ilvl="0" w:tplc="15B2A9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F710CB5"/>
    <w:multiLevelType w:val="hybridMultilevel"/>
    <w:tmpl w:val="E5FA682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3EC0209"/>
    <w:multiLevelType w:val="multilevel"/>
    <w:tmpl w:val="6DCA3C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48801900"/>
    <w:multiLevelType w:val="hybridMultilevel"/>
    <w:tmpl w:val="8F949D5E"/>
    <w:lvl w:ilvl="0" w:tplc="B142AC54">
      <w:start w:val="1"/>
      <w:numFmt w:val="decimal"/>
      <w:suff w:val="space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8C7518"/>
    <w:multiLevelType w:val="multilevel"/>
    <w:tmpl w:val="BB58B68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59415A1A"/>
    <w:multiLevelType w:val="hybridMultilevel"/>
    <w:tmpl w:val="2E8AC0C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F8945D9"/>
    <w:multiLevelType w:val="multilevel"/>
    <w:tmpl w:val="CA083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619D1232"/>
    <w:multiLevelType w:val="multilevel"/>
    <w:tmpl w:val="8028DC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635A3515"/>
    <w:multiLevelType w:val="multilevel"/>
    <w:tmpl w:val="342843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64362AB7"/>
    <w:multiLevelType w:val="hybridMultilevel"/>
    <w:tmpl w:val="C054FC3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5AC501D"/>
    <w:multiLevelType w:val="multilevel"/>
    <w:tmpl w:val="49A48D58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687E677F"/>
    <w:multiLevelType w:val="multilevel"/>
    <w:tmpl w:val="8CC01A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76C36DE8"/>
    <w:multiLevelType w:val="hybridMultilevel"/>
    <w:tmpl w:val="696AA7A8"/>
    <w:lvl w:ilvl="0" w:tplc="827098C0">
      <w:start w:val="1"/>
      <w:numFmt w:val="decimal"/>
      <w:suff w:val="space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7CF1131"/>
    <w:multiLevelType w:val="multilevel"/>
    <w:tmpl w:val="8FCAAB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17"/>
  </w:num>
  <w:num w:numId="3">
    <w:abstractNumId w:val="8"/>
  </w:num>
  <w:num w:numId="4">
    <w:abstractNumId w:val="33"/>
  </w:num>
  <w:num w:numId="5">
    <w:abstractNumId w:val="18"/>
  </w:num>
  <w:num w:numId="6">
    <w:abstractNumId w:val="26"/>
  </w:num>
  <w:num w:numId="7">
    <w:abstractNumId w:val="22"/>
  </w:num>
  <w:num w:numId="8">
    <w:abstractNumId w:val="14"/>
  </w:num>
  <w:num w:numId="9">
    <w:abstractNumId w:val="12"/>
  </w:num>
  <w:num w:numId="10">
    <w:abstractNumId w:val="27"/>
  </w:num>
  <w:num w:numId="11">
    <w:abstractNumId w:val="7"/>
  </w:num>
  <w:num w:numId="12">
    <w:abstractNumId w:val="30"/>
  </w:num>
  <w:num w:numId="13">
    <w:abstractNumId w:val="24"/>
  </w:num>
  <w:num w:numId="14">
    <w:abstractNumId w:val="5"/>
  </w:num>
  <w:num w:numId="15">
    <w:abstractNumId w:val="13"/>
  </w:num>
  <w:num w:numId="16">
    <w:abstractNumId w:val="28"/>
  </w:num>
  <w:num w:numId="17">
    <w:abstractNumId w:val="31"/>
  </w:num>
  <w:num w:numId="18">
    <w:abstractNumId w:val="25"/>
  </w:num>
  <w:num w:numId="19">
    <w:abstractNumId w:val="21"/>
  </w:num>
  <w:num w:numId="20">
    <w:abstractNumId w:val="0"/>
  </w:num>
  <w:num w:numId="21">
    <w:abstractNumId w:val="2"/>
  </w:num>
  <w:num w:numId="22">
    <w:abstractNumId w:val="3"/>
  </w:num>
  <w:num w:numId="23">
    <w:abstractNumId w:val="6"/>
  </w:num>
  <w:num w:numId="24">
    <w:abstractNumId w:val="9"/>
  </w:num>
  <w:num w:numId="25">
    <w:abstractNumId w:val="15"/>
  </w:num>
  <w:num w:numId="26">
    <w:abstractNumId w:val="29"/>
  </w:num>
  <w:num w:numId="27">
    <w:abstractNumId w:val="19"/>
  </w:num>
  <w:num w:numId="28">
    <w:abstractNumId w:val="1"/>
  </w:num>
  <w:num w:numId="29">
    <w:abstractNumId w:val="11"/>
  </w:num>
  <w:num w:numId="30">
    <w:abstractNumId w:val="16"/>
  </w:num>
  <w:num w:numId="31">
    <w:abstractNumId w:val="20"/>
  </w:num>
  <w:num w:numId="32">
    <w:abstractNumId w:val="32"/>
  </w:num>
  <w:num w:numId="33">
    <w:abstractNumId w:val="23"/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09E9"/>
    <w:rsid w:val="00025F29"/>
    <w:rsid w:val="00163720"/>
    <w:rsid w:val="0019225B"/>
    <w:rsid w:val="001A301B"/>
    <w:rsid w:val="001B63C6"/>
    <w:rsid w:val="001E71B7"/>
    <w:rsid w:val="002523C3"/>
    <w:rsid w:val="00315DCC"/>
    <w:rsid w:val="00384630"/>
    <w:rsid w:val="0039273A"/>
    <w:rsid w:val="003A3C61"/>
    <w:rsid w:val="0062607A"/>
    <w:rsid w:val="006447D4"/>
    <w:rsid w:val="006652AC"/>
    <w:rsid w:val="0072258F"/>
    <w:rsid w:val="00780CB3"/>
    <w:rsid w:val="007E08F7"/>
    <w:rsid w:val="00993958"/>
    <w:rsid w:val="009D4595"/>
    <w:rsid w:val="00A36D8C"/>
    <w:rsid w:val="00A53669"/>
    <w:rsid w:val="00A9745B"/>
    <w:rsid w:val="00B10077"/>
    <w:rsid w:val="00B76522"/>
    <w:rsid w:val="00B9531C"/>
    <w:rsid w:val="00BA3379"/>
    <w:rsid w:val="00BC650E"/>
    <w:rsid w:val="00C36A6A"/>
    <w:rsid w:val="00CB0E5D"/>
    <w:rsid w:val="00CD05F3"/>
    <w:rsid w:val="00D309E9"/>
    <w:rsid w:val="00F94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E9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5DCC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color w:val="auto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5DCC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D309E9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">
    <w:name w:val="Оглавление_"/>
    <w:basedOn w:val="DefaultParagraphFont"/>
    <w:link w:val="a0"/>
    <w:uiPriority w:val="99"/>
    <w:locked/>
    <w:rsid w:val="00D309E9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D309E9"/>
    <w:pPr>
      <w:shd w:val="clear" w:color="auto" w:fill="FFFFFF"/>
      <w:spacing w:before="180" w:after="960" w:line="369" w:lineRule="exact"/>
      <w:jc w:val="center"/>
    </w:pPr>
    <w:rPr>
      <w:rFonts w:ascii="Times New Roman" w:eastAsia="Times New Roman" w:hAnsi="Times New Roman" w:cs="Times New Roman"/>
      <w:b/>
      <w:bCs/>
      <w:color w:val="auto"/>
      <w:sz w:val="19"/>
      <w:szCs w:val="19"/>
      <w:lang w:val="ru-RU" w:eastAsia="en-US"/>
    </w:rPr>
  </w:style>
  <w:style w:type="paragraph" w:customStyle="1" w:styleId="a0">
    <w:name w:val="Оглавление"/>
    <w:basedOn w:val="Normal"/>
    <w:link w:val="a"/>
    <w:uiPriority w:val="99"/>
    <w:rsid w:val="00D309E9"/>
    <w:pPr>
      <w:shd w:val="clear" w:color="auto" w:fill="FFFFFF"/>
      <w:spacing w:before="180" w:line="428" w:lineRule="exact"/>
      <w:jc w:val="both"/>
    </w:pPr>
    <w:rPr>
      <w:rFonts w:ascii="Times New Roman" w:eastAsia="Times New Roman" w:hAnsi="Times New Roman" w:cs="Times New Roman"/>
      <w:color w:val="auto"/>
      <w:sz w:val="18"/>
      <w:szCs w:val="18"/>
      <w:lang w:val="ru-RU" w:eastAsia="en-US"/>
    </w:rPr>
  </w:style>
  <w:style w:type="character" w:customStyle="1" w:styleId="2">
    <w:name w:val="Основной текст (2)_"/>
    <w:basedOn w:val="DefaultParagraphFont"/>
    <w:uiPriority w:val="99"/>
    <w:rsid w:val="00D309E9"/>
    <w:rPr>
      <w:rFonts w:ascii="Times New Roman" w:hAnsi="Times New Roman" w:cs="Times New Roman"/>
      <w:sz w:val="18"/>
      <w:szCs w:val="18"/>
      <w:u w:val="none"/>
    </w:rPr>
  </w:style>
  <w:style w:type="character" w:customStyle="1" w:styleId="20">
    <w:name w:val="Основной текст (2)"/>
    <w:basedOn w:val="2"/>
    <w:uiPriority w:val="99"/>
    <w:rsid w:val="00D309E9"/>
    <w:rPr>
      <w:color w:val="000000"/>
      <w:spacing w:val="0"/>
      <w:w w:val="100"/>
      <w:position w:val="0"/>
      <w:lang w:val="uk-UA" w:eastAsia="uk-UA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D309E9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D309E9"/>
    <w:pPr>
      <w:shd w:val="clear" w:color="auto" w:fill="FFFFFF"/>
      <w:spacing w:before="180" w:after="180" w:line="240" w:lineRule="atLeast"/>
      <w:jc w:val="right"/>
    </w:pPr>
    <w:rPr>
      <w:rFonts w:ascii="Times New Roman" w:eastAsia="Times New Roman" w:hAnsi="Times New Roman" w:cs="Times New Roman"/>
      <w:b/>
      <w:bCs/>
      <w:i/>
      <w:iCs/>
      <w:color w:val="auto"/>
      <w:sz w:val="19"/>
      <w:szCs w:val="19"/>
      <w:lang w:val="ru-RU" w:eastAsia="en-US"/>
    </w:rPr>
  </w:style>
  <w:style w:type="table" w:styleId="TableGrid">
    <w:name w:val="Table Grid"/>
    <w:basedOn w:val="TableNormal"/>
    <w:uiPriority w:val="99"/>
    <w:rsid w:val="0099395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947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9</Pages>
  <Words>2367</Words>
  <Characters>13493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COMPUTER</cp:lastModifiedBy>
  <cp:revision>4</cp:revision>
  <dcterms:created xsi:type="dcterms:W3CDTF">2018-03-23T08:41:00Z</dcterms:created>
  <dcterms:modified xsi:type="dcterms:W3CDTF">2018-03-26T11:54:00Z</dcterms:modified>
</cp:coreProperties>
</file>